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420" w:rsidRDefault="007B6420" w:rsidP="007B6420">
      <w:pPr>
        <w:pStyle w:val="Default"/>
      </w:pPr>
      <w:bookmarkStart w:id="0" w:name="_GoBack"/>
      <w:bookmarkEnd w:id="0"/>
    </w:p>
    <w:p w:rsidR="007B6420" w:rsidRDefault="007B6420" w:rsidP="007B6420">
      <w:pPr>
        <w:pStyle w:val="Default"/>
        <w:jc w:val="center"/>
        <w:rPr>
          <w:color w:val="000009"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>REGULAMIN REKRUTACJI</w:t>
      </w:r>
    </w:p>
    <w:p w:rsidR="002A4AE1" w:rsidRDefault="007B6420" w:rsidP="007B6420">
      <w:pPr>
        <w:pStyle w:val="Default"/>
        <w:jc w:val="center"/>
        <w:rPr>
          <w:b/>
          <w:bCs/>
          <w:color w:val="000009"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 xml:space="preserve">do działań w ramach mobilności ponadnarodowej </w:t>
      </w:r>
    </w:p>
    <w:p w:rsidR="002A4AE1" w:rsidRDefault="007B6420" w:rsidP="007B6420">
      <w:pPr>
        <w:pStyle w:val="Default"/>
        <w:jc w:val="center"/>
        <w:rPr>
          <w:b/>
          <w:bCs/>
          <w:color w:val="000009"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 xml:space="preserve">w projekcie nr </w:t>
      </w:r>
      <w:r w:rsidR="002A4AE1" w:rsidRPr="002A4AE1">
        <w:rPr>
          <w:b/>
          <w:bCs/>
          <w:color w:val="000009"/>
          <w:sz w:val="23"/>
          <w:szCs w:val="23"/>
        </w:rPr>
        <w:t>2023-1-PL01-KA121-SCH-000147735</w:t>
      </w:r>
      <w:r w:rsidR="002A4AE1">
        <w:rPr>
          <w:b/>
          <w:bCs/>
          <w:color w:val="000009"/>
          <w:sz w:val="23"/>
          <w:szCs w:val="23"/>
        </w:rPr>
        <w:t xml:space="preserve"> </w:t>
      </w:r>
    </w:p>
    <w:p w:rsidR="007B6420" w:rsidRPr="008E6EC9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Pr="008E6EC9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1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Postanowienia ogólne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Pr="008323D5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Projekt</w:t>
      </w:r>
      <w:r w:rsidR="00C85F4C">
        <w:rPr>
          <w:color w:val="000009"/>
          <w:sz w:val="22"/>
          <w:szCs w:val="22"/>
        </w:rPr>
        <w:t xml:space="preserve"> nr </w:t>
      </w:r>
      <w:r w:rsidR="00C85F4C" w:rsidRPr="00C85F4C">
        <w:rPr>
          <w:color w:val="000009"/>
          <w:sz w:val="22"/>
          <w:szCs w:val="22"/>
        </w:rPr>
        <w:t>2023-1-PL01-KA121-SCH-000147735</w:t>
      </w:r>
      <w:r w:rsidR="00C85F4C">
        <w:rPr>
          <w:color w:val="000009"/>
          <w:sz w:val="22"/>
          <w:szCs w:val="22"/>
        </w:rPr>
        <w:t xml:space="preserve">, </w:t>
      </w:r>
      <w:r>
        <w:rPr>
          <w:color w:val="000009"/>
          <w:sz w:val="22"/>
          <w:szCs w:val="22"/>
        </w:rPr>
        <w:t xml:space="preserve">w ramach którego planowana jest mobilność ponadnarodowa uczniów, finansowany jest ze środków </w:t>
      </w:r>
      <w:r w:rsidR="00C85F4C" w:rsidRPr="00C85F4C">
        <w:rPr>
          <w:color w:val="000009"/>
          <w:sz w:val="22"/>
          <w:szCs w:val="22"/>
        </w:rPr>
        <w:t>finansowanym z Funduszy Unii Europejskiej w ramach Akredytacji Erasmus+</w:t>
      </w:r>
      <w:r w:rsidR="00C85F4C">
        <w:rPr>
          <w:color w:val="000009"/>
          <w:sz w:val="22"/>
          <w:szCs w:val="22"/>
        </w:rPr>
        <w:t>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Beneficjentem jest VII Liceum Ogólnokształcące im. Nauczycieli Tajnego Nauczania w Białymstoku.</w:t>
      </w:r>
    </w:p>
    <w:p w:rsidR="007B6420" w:rsidRPr="008E6EC9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W </w:t>
      </w:r>
      <w:r w:rsidR="00C85F4C">
        <w:rPr>
          <w:color w:val="000009"/>
          <w:sz w:val="22"/>
          <w:szCs w:val="22"/>
        </w:rPr>
        <w:t xml:space="preserve">trzech </w:t>
      </w:r>
      <w:r>
        <w:rPr>
          <w:color w:val="000009"/>
          <w:sz w:val="22"/>
          <w:szCs w:val="22"/>
        </w:rPr>
        <w:t xml:space="preserve">mobilnościach weźmie udział grupa łącznie </w:t>
      </w:r>
      <w:r w:rsidR="00C85F4C">
        <w:rPr>
          <w:color w:val="000009"/>
          <w:sz w:val="22"/>
          <w:szCs w:val="22"/>
        </w:rPr>
        <w:t>56</w:t>
      </w:r>
      <w:r>
        <w:rPr>
          <w:color w:val="000009"/>
          <w:sz w:val="22"/>
          <w:szCs w:val="22"/>
        </w:rPr>
        <w:t xml:space="preserve"> uczennic i uczniów wraz z</w:t>
      </w:r>
      <w:r w:rsidR="00C85F4C">
        <w:rPr>
          <w:color w:val="000009"/>
          <w:sz w:val="22"/>
          <w:szCs w:val="22"/>
        </w:rPr>
        <w:t xml:space="preserve"> </w:t>
      </w:r>
      <w:r>
        <w:rPr>
          <w:color w:val="000009"/>
          <w:sz w:val="22"/>
          <w:szCs w:val="22"/>
        </w:rPr>
        <w:t>opiekunami.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18"/>
          <w:szCs w:val="18"/>
        </w:rPr>
      </w:pPr>
      <w:r w:rsidRPr="000E5D41">
        <w:rPr>
          <w:color w:val="000009"/>
          <w:sz w:val="22"/>
          <w:szCs w:val="22"/>
        </w:rPr>
        <w:t>Celem głównym odbywającej się w ramach przedsięwzięcia</w:t>
      </w:r>
      <w:r>
        <w:rPr>
          <w:color w:val="000009"/>
          <w:sz w:val="22"/>
          <w:szCs w:val="22"/>
        </w:rPr>
        <w:t xml:space="preserve"> </w:t>
      </w:r>
      <w:r w:rsidRPr="000E5D41">
        <w:rPr>
          <w:color w:val="000009"/>
          <w:sz w:val="22"/>
          <w:szCs w:val="22"/>
        </w:rPr>
        <w:t xml:space="preserve">mobilności będzie </w:t>
      </w:r>
      <w:r w:rsidR="00C85F4C">
        <w:rPr>
          <w:color w:val="000009"/>
          <w:sz w:val="22"/>
          <w:szCs w:val="22"/>
        </w:rPr>
        <w:t>realizacji celów Erasmusa, czyli: podniesienie świadomości i ekspresji kulturalnej oraz podniesienie kompetencji inicjatywności i przedsiębiorczości.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Uczestnik biorący udział w mobilności nie ponosi kosztów finansowych w związku z jej realizacją. Koszty uczestnictwa w mobilności ponadnarodowej ucznia pokrywa VII Liceum Ogólnokształcące im. Nauczycieli Tajnego Nauczania w Białymstoku z otrzymanego dofinansowania.</w:t>
      </w:r>
    </w:p>
    <w:p w:rsidR="007B6420" w:rsidRDefault="007B6420" w:rsidP="007B6420">
      <w:pPr>
        <w:pStyle w:val="Default"/>
        <w:numPr>
          <w:ilvl w:val="0"/>
          <w:numId w:val="2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Koordynatorem projektu jest p. Małgorzata Popko.</w:t>
      </w:r>
    </w:p>
    <w:p w:rsidR="007B6420" w:rsidRPr="008323D5" w:rsidRDefault="007B6420" w:rsidP="007B6420">
      <w:pPr>
        <w:pStyle w:val="Default"/>
        <w:ind w:left="360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2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Zakres wsparcia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W ramach Projektu wsparciem zostanie objętych </w:t>
      </w:r>
      <w:r w:rsidR="00C85F4C">
        <w:rPr>
          <w:color w:val="000009"/>
          <w:sz w:val="22"/>
          <w:szCs w:val="22"/>
        </w:rPr>
        <w:t>5</w:t>
      </w:r>
      <w:r w:rsidR="007A33AD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 xml:space="preserve"> uczennic i uczniów kształcących się w VII Liceum Ogólnokształcącym im. Nauczycieli Tajnego Nauczania w Białymstoku w klasach I-III oraz </w:t>
      </w:r>
      <w:r w:rsidR="007A33AD">
        <w:rPr>
          <w:color w:val="000009"/>
          <w:sz w:val="22"/>
          <w:szCs w:val="22"/>
        </w:rPr>
        <w:t>8</w:t>
      </w:r>
      <w:r w:rsidR="002F29ED">
        <w:rPr>
          <w:color w:val="000009"/>
          <w:sz w:val="22"/>
          <w:szCs w:val="22"/>
        </w:rPr>
        <w:t xml:space="preserve"> nauczycielek i </w:t>
      </w:r>
      <w:r>
        <w:rPr>
          <w:color w:val="000009"/>
          <w:sz w:val="22"/>
          <w:szCs w:val="22"/>
        </w:rPr>
        <w:t>nauczycieli.</w:t>
      </w:r>
      <w:r w:rsidR="002F29ED">
        <w:rPr>
          <w:color w:val="000009"/>
          <w:sz w:val="22"/>
          <w:szCs w:val="22"/>
        </w:rPr>
        <w:t xml:space="preserve"> Odbędą się trzy mobilności do trzech różnych instytucji przyjmujących w różnych terminach, określonych w Załączniku nr </w:t>
      </w:r>
      <w:r w:rsidR="00570BA2">
        <w:rPr>
          <w:color w:val="000009"/>
          <w:sz w:val="22"/>
          <w:szCs w:val="22"/>
        </w:rPr>
        <w:t>3</w:t>
      </w:r>
      <w:r w:rsidR="002F29ED">
        <w:rPr>
          <w:color w:val="000009"/>
          <w:sz w:val="22"/>
          <w:szCs w:val="22"/>
        </w:rPr>
        <w:t>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Uczestnicy projektu zostaną zakwalifikowani do udziału w mobilności na podstawie procedury rekrutacyjnej, przeprowadzonej przez Komisję Rekrutacyjną, w skład której wejdą przedstawiciele Szkoły.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Czas trwania mobilności dla jednego uczestnika wynosi 5 dni oraz maksymalnie jeden dzień bezpośrednio przed rozpoczęciem okresu zajęć merytorycznych oraz maksymalnie jeden dzień następujący bezpośrednio po zakończeniu okresu zajęć merytorycznych przeznaczonych na podróż.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Jako okres mobilności rozumie się czas trwania zajęć merytorycznych realizowanych podczas trwania wyjazdu zagranicznego.</w:t>
      </w:r>
    </w:p>
    <w:p w:rsidR="007B6420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Zajęcia merytoryczne realizowane w ramach projektu będą odbywały się w dni robocze od poniedziałku do piątku w wymiarze </w:t>
      </w:r>
      <w:r w:rsidR="002F29ED">
        <w:rPr>
          <w:color w:val="000009"/>
          <w:sz w:val="22"/>
          <w:szCs w:val="22"/>
        </w:rPr>
        <w:t>6</w:t>
      </w:r>
      <w:r>
        <w:rPr>
          <w:color w:val="000009"/>
          <w:sz w:val="22"/>
          <w:szCs w:val="22"/>
        </w:rPr>
        <w:t>h dziennie.</w:t>
      </w:r>
    </w:p>
    <w:p w:rsidR="007B6420" w:rsidRPr="00A1156B" w:rsidRDefault="007B6420" w:rsidP="007B6420">
      <w:pPr>
        <w:pStyle w:val="Default"/>
        <w:numPr>
          <w:ilvl w:val="0"/>
          <w:numId w:val="1"/>
        </w:numPr>
        <w:jc w:val="both"/>
        <w:rPr>
          <w:color w:val="000009"/>
          <w:sz w:val="22"/>
          <w:szCs w:val="22"/>
        </w:rPr>
      </w:pPr>
      <w:r w:rsidRPr="00A1156B">
        <w:rPr>
          <w:sz w:val="22"/>
          <w:szCs w:val="22"/>
        </w:rPr>
        <w:t xml:space="preserve">W ramach mobilności dodatkowe 2 dni zostaną wykorzystane na podróż do i z </w:t>
      </w:r>
      <w:r w:rsidR="002F29ED">
        <w:rPr>
          <w:sz w:val="22"/>
          <w:szCs w:val="22"/>
        </w:rPr>
        <w:t>instytucji przyjmującej</w:t>
      </w:r>
      <w:r w:rsidRPr="00A1156B">
        <w:rPr>
          <w:sz w:val="22"/>
          <w:szCs w:val="22"/>
        </w:rPr>
        <w:t>.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3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Komisja Rekrutacyjna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Na potrzeby projektu zostanie powołana Komisja Rekrutacyjna składająca się z Przewodniczącego Komisji oraz dwóch jej członków.</w:t>
      </w: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skład komisji rekrutacyjnej wchodzić będzie: wicedyrektor Szkoły oraz dwoje nauczycieli.</w:t>
      </w: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lastRenderedPageBreak/>
        <w:t xml:space="preserve">Do zadań Komisji Rekrutacyjnej należeć będzie: ogłoszenie naboru do projektu, udzielanie informacji na temat rekrutacji i projektu, weryfikacja złożonych zgłoszeń, stworzenie listy zakwalifikowanych, listy rezerwowych oraz w razie konieczności przeprowadzenie rekrutacji uzupełniającej, a także rozpatrywanie </w:t>
      </w:r>
      <w:proofErr w:type="spellStart"/>
      <w:r>
        <w:rPr>
          <w:color w:val="000009"/>
          <w:sz w:val="22"/>
          <w:szCs w:val="22"/>
        </w:rPr>
        <w:t>odwołań</w:t>
      </w:r>
      <w:proofErr w:type="spellEnd"/>
      <w:r>
        <w:rPr>
          <w:color w:val="000009"/>
          <w:sz w:val="22"/>
          <w:szCs w:val="22"/>
        </w:rPr>
        <w:t xml:space="preserve"> od wyników rekrutacji.</w:t>
      </w:r>
    </w:p>
    <w:p w:rsidR="007B6420" w:rsidRDefault="007B6420" w:rsidP="007B6420">
      <w:pPr>
        <w:pStyle w:val="Default"/>
        <w:numPr>
          <w:ilvl w:val="0"/>
          <w:numId w:val="4"/>
        </w:numPr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kwestiach spornych związanych z prowadzeniem naboru uczestników decyzję podejmuje Przewodniczący Komisji Rekrutacyjnej.</w:t>
      </w:r>
    </w:p>
    <w:p w:rsidR="007B6420" w:rsidRDefault="007B6420" w:rsidP="007B6420">
      <w:pPr>
        <w:pStyle w:val="Default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4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Rekrutacja Uczestników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Uczestnicy zostaną zakwalifikowani do udziału w projekcie w wyniku sprawiedliwej rekrutacji.</w:t>
      </w:r>
    </w:p>
    <w:p w:rsidR="007B6420" w:rsidRPr="002F29ED" w:rsidRDefault="007B6420" w:rsidP="002F29ED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Do projektu zostanie zakwalifikowanych </w:t>
      </w:r>
      <w:r w:rsidR="007A33AD">
        <w:rPr>
          <w:color w:val="000009"/>
          <w:sz w:val="22"/>
          <w:szCs w:val="22"/>
        </w:rPr>
        <w:t>59</w:t>
      </w:r>
      <w:r>
        <w:rPr>
          <w:color w:val="000009"/>
          <w:sz w:val="22"/>
          <w:szCs w:val="22"/>
        </w:rPr>
        <w:t xml:space="preserve"> os</w:t>
      </w:r>
      <w:r w:rsidR="002F29ED">
        <w:rPr>
          <w:color w:val="000009"/>
          <w:sz w:val="22"/>
          <w:szCs w:val="22"/>
        </w:rPr>
        <w:t>oby</w:t>
      </w:r>
      <w:r>
        <w:rPr>
          <w:color w:val="000009"/>
          <w:sz w:val="22"/>
          <w:szCs w:val="22"/>
        </w:rPr>
        <w:t xml:space="preserve">: </w:t>
      </w:r>
      <w:r w:rsidR="002F29ED">
        <w:rPr>
          <w:color w:val="000009"/>
          <w:sz w:val="22"/>
          <w:szCs w:val="22"/>
        </w:rPr>
        <w:t>5</w:t>
      </w:r>
      <w:r w:rsidR="007A33AD">
        <w:rPr>
          <w:color w:val="000009"/>
          <w:sz w:val="22"/>
          <w:szCs w:val="22"/>
        </w:rPr>
        <w:t xml:space="preserve">1 </w:t>
      </w:r>
      <w:r>
        <w:rPr>
          <w:color w:val="000009"/>
          <w:sz w:val="22"/>
          <w:szCs w:val="22"/>
        </w:rPr>
        <w:t xml:space="preserve">uczennic i uczniów oraz </w:t>
      </w:r>
      <w:r w:rsidR="007A33AD">
        <w:rPr>
          <w:color w:val="000009"/>
          <w:sz w:val="22"/>
          <w:szCs w:val="22"/>
        </w:rPr>
        <w:t>8 nauczycielek i</w:t>
      </w:r>
      <w:r>
        <w:rPr>
          <w:color w:val="000009"/>
          <w:sz w:val="22"/>
          <w:szCs w:val="22"/>
        </w:rPr>
        <w:t xml:space="preserve"> nauczycieli, którzy uzyska</w:t>
      </w:r>
      <w:r w:rsidR="002F29ED">
        <w:rPr>
          <w:color w:val="000009"/>
          <w:sz w:val="22"/>
          <w:szCs w:val="22"/>
        </w:rPr>
        <w:t>ją</w:t>
      </w:r>
      <w:r w:rsidRPr="002F29ED">
        <w:rPr>
          <w:color w:val="000009"/>
          <w:sz w:val="22"/>
          <w:szCs w:val="22"/>
        </w:rPr>
        <w:t xml:space="preserve"> największą liczbę punktów.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W przypadku, kiedy dwie osoby uzyskają tę samą liczbę punktów w procesie rekrutacji o zakwalifikowaniu kandydata do projektu </w:t>
      </w:r>
      <w:r>
        <w:rPr>
          <w:sz w:val="22"/>
          <w:szCs w:val="22"/>
        </w:rPr>
        <w:t>zadecyduje rozmowa kwalifikacyjna.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rekrutacji wziąć mogą udział uczniowie i uczennice klas I-III VII Liceum Ogólnokształcącego im. Nauczycieli Tajnego Nauczania w Białymstoku oraz nauczyciele zatrudnieni w ww. placówce.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Wszyscy uczestnicy mają równe prawo dostępu do informacji.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Informacje o naborze a także wszystkie niezbędne załączniki zostaną umieszczone na stronie internetowej Szkoły oraz będą dostępne u koordynatora.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trakcie trwania rekrutacji informacji oraz wsparcia udzielają uczniom koordynator oraz członkowie Komisji Rekrutacyjnej.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Procedura rekrutacyjna trwa od </w:t>
      </w:r>
      <w:r w:rsidR="002F29ED">
        <w:rPr>
          <w:color w:val="000009"/>
          <w:sz w:val="22"/>
          <w:szCs w:val="22"/>
        </w:rPr>
        <w:t>02</w:t>
      </w:r>
      <w:r>
        <w:rPr>
          <w:color w:val="000009"/>
          <w:sz w:val="22"/>
          <w:szCs w:val="22"/>
        </w:rPr>
        <w:t>.0</w:t>
      </w:r>
      <w:r w:rsidR="002F29ED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2F29ED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>r. do</w:t>
      </w:r>
      <w:r w:rsidR="002F29ED">
        <w:rPr>
          <w:color w:val="000009"/>
          <w:sz w:val="22"/>
          <w:szCs w:val="22"/>
        </w:rPr>
        <w:t xml:space="preserve"> 10</w:t>
      </w:r>
      <w:r>
        <w:rPr>
          <w:color w:val="000009"/>
          <w:sz w:val="22"/>
          <w:szCs w:val="22"/>
        </w:rPr>
        <w:t>.0</w:t>
      </w:r>
      <w:r w:rsidR="002F29ED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2F29ED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 xml:space="preserve">r. </w:t>
      </w:r>
      <w:r w:rsidR="002F29ED">
        <w:rPr>
          <w:color w:val="000009"/>
          <w:sz w:val="22"/>
          <w:szCs w:val="22"/>
        </w:rPr>
        <w:t>do pierwszej mobilności. Terminy rekrutacji do kolejnych dwóch mobilności zostaną dołączone w formie</w:t>
      </w:r>
      <w:r w:rsidR="007A33AD">
        <w:rPr>
          <w:color w:val="000009"/>
          <w:sz w:val="22"/>
          <w:szCs w:val="22"/>
        </w:rPr>
        <w:t xml:space="preserve"> Załącznika nr 3 </w:t>
      </w:r>
      <w:r w:rsidR="002F29ED">
        <w:rPr>
          <w:color w:val="000009"/>
          <w:sz w:val="22"/>
          <w:szCs w:val="22"/>
        </w:rPr>
        <w:t>w późniejszym terminie.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trakcie trwania procedury rekrutacyjnej kandydaci na uczestników projektu mogą składać dokumenty rekrutacyjne w u koordynatora</w:t>
      </w:r>
      <w:r w:rsidR="002F29ED">
        <w:rPr>
          <w:color w:val="000009"/>
          <w:sz w:val="22"/>
          <w:szCs w:val="22"/>
        </w:rPr>
        <w:t xml:space="preserve"> lub wicedyrektor p. K</w:t>
      </w:r>
      <w:r w:rsidR="005D3DD8">
        <w:rPr>
          <w:color w:val="000009"/>
          <w:sz w:val="22"/>
          <w:szCs w:val="22"/>
        </w:rPr>
        <w:t>atarzyny</w:t>
      </w:r>
      <w:r w:rsidR="002F29ED">
        <w:rPr>
          <w:color w:val="000009"/>
          <w:sz w:val="22"/>
          <w:szCs w:val="22"/>
        </w:rPr>
        <w:t xml:space="preserve"> Klim</w:t>
      </w:r>
      <w:r>
        <w:rPr>
          <w:color w:val="000009"/>
          <w:sz w:val="22"/>
          <w:szCs w:val="22"/>
        </w:rPr>
        <w:t>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Rekrutacja do projektu będzie się odbywać z uwzględnieniem zasady równości szans i niedyskryminacji.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Chęć udziału w projekcie kandydat zgłasza poprzez złożenie Karty Zgłoszenia Ucznia oraz Załącznik do Karty Zgłoszenia Ucznia, </w:t>
      </w:r>
      <w:r w:rsidR="002F29ED">
        <w:rPr>
          <w:color w:val="000009"/>
          <w:sz w:val="22"/>
          <w:szCs w:val="22"/>
        </w:rPr>
        <w:t xml:space="preserve">lub </w:t>
      </w:r>
      <w:r>
        <w:rPr>
          <w:color w:val="000009"/>
          <w:sz w:val="22"/>
          <w:szCs w:val="22"/>
        </w:rPr>
        <w:t>Karty Zgłoszenia Opiekuna</w:t>
      </w:r>
      <w:r>
        <w:rPr>
          <w:sz w:val="22"/>
          <w:szCs w:val="22"/>
        </w:rPr>
        <w:t xml:space="preserve"> stanowiące załącznik do Regulaminu. 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Karta Zgłoszenia Ucznia do Mobilności wraz z Załącznikiem oraz Karta Zgłoszenia Opiekuna</w:t>
      </w:r>
      <w:r>
        <w:rPr>
          <w:sz w:val="22"/>
          <w:szCs w:val="22"/>
        </w:rPr>
        <w:t xml:space="preserve"> </w:t>
      </w:r>
      <w:r>
        <w:rPr>
          <w:color w:val="000009"/>
          <w:sz w:val="22"/>
          <w:szCs w:val="22"/>
        </w:rPr>
        <w:t xml:space="preserve">są do pobrania u koordynatora lub na stronie szkoły </w:t>
      </w:r>
      <w:r w:rsidRPr="0059667A">
        <w:rPr>
          <w:color w:val="000009"/>
          <w:sz w:val="22"/>
          <w:szCs w:val="22"/>
        </w:rPr>
        <w:t>https://7lo.edu.bialystok.pl/</w:t>
      </w:r>
      <w:r>
        <w:rPr>
          <w:color w:val="000009"/>
          <w:sz w:val="22"/>
          <w:szCs w:val="22"/>
        </w:rPr>
        <w:t xml:space="preserve">. </w:t>
      </w:r>
      <w:r>
        <w:t>Aby</w:t>
      </w:r>
      <w:r>
        <w:rPr>
          <w:color w:val="000009"/>
          <w:sz w:val="22"/>
          <w:szCs w:val="22"/>
        </w:rPr>
        <w:t xml:space="preserve"> Karta Zgłoszenia Ucznia do Mobilności została rozpatrzona przez Komisję muszą zostać wypełnione wszystkie wymagane pola, dokument musi zostać również opatrzony podpisem kandydata oraz jego </w:t>
      </w:r>
      <w:r w:rsidR="002F29ED">
        <w:rPr>
          <w:color w:val="000009"/>
          <w:sz w:val="22"/>
          <w:szCs w:val="22"/>
        </w:rPr>
        <w:t xml:space="preserve">rodzica lub </w:t>
      </w:r>
      <w:r>
        <w:rPr>
          <w:color w:val="000009"/>
          <w:sz w:val="22"/>
          <w:szCs w:val="22"/>
        </w:rPr>
        <w:t xml:space="preserve">opiekuna prawnego. Karta Zgłoszenia Opiekuna również powinna mieć wypełnione wszystkie pola i być opatrzona podpisem. 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Uczniowie i nauczyciele zobowiązani są do przekazywania prawdziwych danych w dokumentach aplikacyjnych.</w:t>
      </w:r>
    </w:p>
    <w:p w:rsidR="007B6420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Szczegółowe kryteria rekrutacji:</w:t>
      </w:r>
    </w:p>
    <w:p w:rsidR="007B6420" w:rsidRDefault="007B6420" w:rsidP="007B6420">
      <w:pPr>
        <w:pStyle w:val="Default"/>
        <w:numPr>
          <w:ilvl w:val="0"/>
          <w:numId w:val="5"/>
        </w:numPr>
        <w:ind w:left="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W procesie rekrutacji po analizie przez Komisję Rekrutacyjną Kart Zgłoszeń Ucznia do Mobilności każdy kandydat może zdobyć maksymalnie 20 pkt wg poniższego schematu:</w:t>
      </w:r>
    </w:p>
    <w:p w:rsidR="007B6420" w:rsidRPr="006B33E9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Ocena z zachowania</w:t>
      </w:r>
      <w:r>
        <w:rPr>
          <w:sz w:val="22"/>
          <w:szCs w:val="22"/>
        </w:rPr>
        <w:t xml:space="preserve"> w</w:t>
      </w:r>
      <w:r w:rsidRPr="006B33E9">
        <w:rPr>
          <w:sz w:val="22"/>
          <w:szCs w:val="22"/>
        </w:rPr>
        <w:t xml:space="preserve"> roku szkoln</w:t>
      </w:r>
      <w:r>
        <w:rPr>
          <w:sz w:val="22"/>
          <w:szCs w:val="22"/>
        </w:rPr>
        <w:t>ym</w:t>
      </w:r>
      <w:r w:rsidRPr="006B33E9">
        <w:rPr>
          <w:sz w:val="22"/>
          <w:szCs w:val="22"/>
        </w:rPr>
        <w:t xml:space="preserve"> 20</w:t>
      </w:r>
      <w:r>
        <w:rPr>
          <w:sz w:val="22"/>
          <w:szCs w:val="22"/>
        </w:rPr>
        <w:t>22</w:t>
      </w:r>
      <w:r w:rsidRPr="006B33E9">
        <w:rPr>
          <w:sz w:val="22"/>
          <w:szCs w:val="22"/>
        </w:rPr>
        <w:t>/202</w:t>
      </w:r>
      <w:r>
        <w:rPr>
          <w:sz w:val="22"/>
          <w:szCs w:val="22"/>
        </w:rPr>
        <w:t>3: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wzorowe - </w:t>
      </w:r>
      <w:r>
        <w:rPr>
          <w:sz w:val="22"/>
          <w:szCs w:val="22"/>
        </w:rPr>
        <w:t>5</w:t>
      </w:r>
      <w:r w:rsidRPr="006B33E9">
        <w:rPr>
          <w:sz w:val="22"/>
          <w:szCs w:val="22"/>
        </w:rPr>
        <w:t xml:space="preserve"> pkt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bardzo dobre - </w:t>
      </w:r>
      <w:r>
        <w:rPr>
          <w:sz w:val="22"/>
          <w:szCs w:val="22"/>
        </w:rPr>
        <w:t>4</w:t>
      </w:r>
      <w:r w:rsidRPr="006B33E9">
        <w:rPr>
          <w:sz w:val="22"/>
          <w:szCs w:val="22"/>
        </w:rPr>
        <w:t xml:space="preserve"> pkt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dobre - </w:t>
      </w:r>
      <w:r>
        <w:rPr>
          <w:sz w:val="22"/>
          <w:szCs w:val="22"/>
        </w:rPr>
        <w:t>3</w:t>
      </w:r>
      <w:r w:rsidRPr="006B33E9">
        <w:rPr>
          <w:sz w:val="22"/>
          <w:szCs w:val="22"/>
        </w:rPr>
        <w:t xml:space="preserve"> pkt</w:t>
      </w:r>
    </w:p>
    <w:p w:rsidR="007B6420" w:rsidRPr="006B33E9" w:rsidRDefault="007B6420" w:rsidP="007B6420">
      <w:pPr>
        <w:pStyle w:val="Default"/>
        <w:numPr>
          <w:ilvl w:val="1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poprawne - </w:t>
      </w:r>
      <w:r>
        <w:rPr>
          <w:sz w:val="22"/>
          <w:szCs w:val="22"/>
        </w:rPr>
        <w:t>2</w:t>
      </w:r>
      <w:r w:rsidRPr="006B33E9">
        <w:rPr>
          <w:sz w:val="22"/>
          <w:szCs w:val="22"/>
        </w:rPr>
        <w:t xml:space="preserve"> pkt</w:t>
      </w:r>
    </w:p>
    <w:p w:rsidR="007B6420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Frekwencja na zajęciach w pierwszym semestrze roku szkolnego 202</w:t>
      </w:r>
      <w:r w:rsidR="002F29ED">
        <w:rPr>
          <w:sz w:val="22"/>
          <w:szCs w:val="22"/>
        </w:rPr>
        <w:t>3</w:t>
      </w:r>
      <w:r w:rsidRPr="006B33E9">
        <w:rPr>
          <w:sz w:val="22"/>
          <w:szCs w:val="22"/>
        </w:rPr>
        <w:t>/202</w:t>
      </w:r>
      <w:r w:rsidR="002F29ED">
        <w:rPr>
          <w:sz w:val="22"/>
          <w:szCs w:val="22"/>
        </w:rPr>
        <w:t>4</w:t>
      </w:r>
      <w:r>
        <w:rPr>
          <w:sz w:val="22"/>
          <w:szCs w:val="22"/>
        </w:rPr>
        <w:t>: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95% - 100 % = 5 pkt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90% - 94,9% = 4 pkt</w:t>
      </w:r>
    </w:p>
    <w:p w:rsidR="007B6420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85% - 89,9 % = 3 pkt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80% - 84,9% = 2 pkt</w:t>
      </w:r>
    </w:p>
    <w:p w:rsidR="007B6420" w:rsidRPr="006B33E9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lastRenderedPageBreak/>
        <w:t>75% - 79,9 % = 1 pkt</w:t>
      </w:r>
    </w:p>
    <w:p w:rsidR="007B6420" w:rsidRDefault="007B6420" w:rsidP="007B6420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>poniżej 75% = 0 pkt</w:t>
      </w:r>
    </w:p>
    <w:p w:rsidR="007B6420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Ocena z języka angielskiego </w:t>
      </w:r>
      <w:r w:rsidRPr="006B33E9">
        <w:rPr>
          <w:sz w:val="22"/>
          <w:szCs w:val="22"/>
        </w:rPr>
        <w:t xml:space="preserve">w </w:t>
      </w:r>
      <w:r w:rsidR="002F29ED">
        <w:rPr>
          <w:sz w:val="22"/>
          <w:szCs w:val="22"/>
        </w:rPr>
        <w:t>roku szkolnym 2022/2023</w:t>
      </w:r>
      <w:r>
        <w:rPr>
          <w:sz w:val="22"/>
          <w:szCs w:val="22"/>
        </w:rPr>
        <w:t>:</w:t>
      </w:r>
    </w:p>
    <w:p w:rsidR="007B6420" w:rsidRDefault="007B6420" w:rsidP="007B6420">
      <w:pPr>
        <w:pStyle w:val="Default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4-6 – 2 pkt</w:t>
      </w:r>
    </w:p>
    <w:p w:rsidR="007B6420" w:rsidRDefault="007B6420" w:rsidP="007B6420">
      <w:pPr>
        <w:pStyle w:val="Default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2-3 – 1 pkt</w:t>
      </w:r>
    </w:p>
    <w:p w:rsidR="007B6420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081C6D">
        <w:rPr>
          <w:sz w:val="22"/>
          <w:szCs w:val="22"/>
        </w:rPr>
        <w:t xml:space="preserve">Planowane uczestnictwo w zespole projektowym (zaangażowanie, pomysły na działanie) - max </w:t>
      </w:r>
      <w:r>
        <w:rPr>
          <w:sz w:val="22"/>
          <w:szCs w:val="22"/>
        </w:rPr>
        <w:t>5</w:t>
      </w:r>
      <w:r w:rsidRPr="00081C6D">
        <w:rPr>
          <w:sz w:val="22"/>
          <w:szCs w:val="22"/>
        </w:rPr>
        <w:t xml:space="preserve"> pkt</w:t>
      </w:r>
    </w:p>
    <w:p w:rsidR="007B6420" w:rsidRPr="00081C6D" w:rsidRDefault="007B6420" w:rsidP="007B6420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081C6D">
        <w:rPr>
          <w:sz w:val="22"/>
          <w:szCs w:val="22"/>
        </w:rPr>
        <w:t>Czy byłeś / byłaś kiedykolwiek za granicą?</w:t>
      </w:r>
    </w:p>
    <w:p w:rsidR="007B6420" w:rsidRPr="006B33E9" w:rsidRDefault="007B6420" w:rsidP="007B6420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Nie - </w:t>
      </w:r>
      <w:r>
        <w:rPr>
          <w:sz w:val="22"/>
          <w:szCs w:val="22"/>
        </w:rPr>
        <w:t>3</w:t>
      </w:r>
      <w:r w:rsidRPr="006B33E9">
        <w:rPr>
          <w:sz w:val="22"/>
          <w:szCs w:val="22"/>
        </w:rPr>
        <w:t xml:space="preserve"> pkt</w:t>
      </w:r>
    </w:p>
    <w:p w:rsidR="007B6420" w:rsidRDefault="007B6420" w:rsidP="007B6420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6B33E9">
        <w:rPr>
          <w:sz w:val="22"/>
          <w:szCs w:val="22"/>
        </w:rPr>
        <w:t xml:space="preserve">Tak - </w:t>
      </w:r>
      <w:r>
        <w:rPr>
          <w:sz w:val="22"/>
          <w:szCs w:val="22"/>
        </w:rPr>
        <w:t>1</w:t>
      </w:r>
      <w:r w:rsidRPr="006B33E9">
        <w:rPr>
          <w:sz w:val="22"/>
          <w:szCs w:val="22"/>
        </w:rPr>
        <w:t xml:space="preserve"> pkt</w:t>
      </w:r>
    </w:p>
    <w:p w:rsidR="007B6420" w:rsidRDefault="007B6420" w:rsidP="007B6420">
      <w:pPr>
        <w:pStyle w:val="Default"/>
        <w:jc w:val="both"/>
        <w:rPr>
          <w:sz w:val="22"/>
          <w:szCs w:val="22"/>
        </w:rPr>
      </w:pPr>
    </w:p>
    <w:p w:rsidR="007B6420" w:rsidRPr="002B3688" w:rsidRDefault="007B6420" w:rsidP="007B6420">
      <w:pPr>
        <w:pStyle w:val="Default"/>
        <w:numPr>
          <w:ilvl w:val="0"/>
          <w:numId w:val="6"/>
        </w:numPr>
        <w:ind w:left="360"/>
        <w:jc w:val="both"/>
        <w:rPr>
          <w:sz w:val="22"/>
          <w:szCs w:val="22"/>
        </w:rPr>
      </w:pPr>
      <w:r w:rsidRPr="002B3688">
        <w:rPr>
          <w:sz w:val="22"/>
          <w:szCs w:val="22"/>
        </w:rPr>
        <w:t xml:space="preserve">Aplikować mogą uczniowie klas </w:t>
      </w:r>
      <w:r>
        <w:rPr>
          <w:sz w:val="22"/>
          <w:szCs w:val="22"/>
        </w:rPr>
        <w:t xml:space="preserve">I-III </w:t>
      </w:r>
      <w:r w:rsidRPr="002B3688">
        <w:rPr>
          <w:sz w:val="22"/>
          <w:szCs w:val="22"/>
        </w:rPr>
        <w:t>chcący pogłębić umiejętności w zakresie</w:t>
      </w:r>
      <w:r w:rsidR="002F29ED">
        <w:rPr>
          <w:sz w:val="22"/>
          <w:szCs w:val="22"/>
        </w:rPr>
        <w:t xml:space="preserve"> świadomości i ekspresji kulturalnej</w:t>
      </w:r>
      <w:r>
        <w:rPr>
          <w:sz w:val="22"/>
          <w:szCs w:val="22"/>
        </w:rPr>
        <w:t>,</w:t>
      </w:r>
      <w:r w:rsidR="002F29ED">
        <w:rPr>
          <w:sz w:val="22"/>
          <w:szCs w:val="22"/>
        </w:rPr>
        <w:t xml:space="preserve"> kreatywności i inicjatywności,</w:t>
      </w:r>
      <w:r>
        <w:rPr>
          <w:sz w:val="22"/>
          <w:szCs w:val="22"/>
        </w:rPr>
        <w:t xml:space="preserve"> poprawić kompetencje</w:t>
      </w:r>
      <w:r w:rsidRPr="002B3688">
        <w:rPr>
          <w:sz w:val="22"/>
          <w:szCs w:val="22"/>
        </w:rPr>
        <w:t xml:space="preserve"> posługiwania się językiem angielskim, pracować w międzynarodowej grupie, rozwijać umiejętności dotyczące technologii informacyjno-komunikacyjnyc</w:t>
      </w:r>
      <w:r>
        <w:rPr>
          <w:sz w:val="22"/>
          <w:szCs w:val="22"/>
        </w:rPr>
        <w:t>h</w:t>
      </w:r>
      <w:r w:rsidRPr="002B3688">
        <w:rPr>
          <w:sz w:val="22"/>
          <w:szCs w:val="22"/>
        </w:rPr>
        <w:t>; posiadający zgodę opiekunów na udział w mobilności</w:t>
      </w:r>
      <w:r>
        <w:rPr>
          <w:sz w:val="22"/>
          <w:szCs w:val="22"/>
        </w:rPr>
        <w:t>.</w:t>
      </w:r>
    </w:p>
    <w:p w:rsidR="002F29ED" w:rsidRPr="007A33AD" w:rsidRDefault="007B6420" w:rsidP="007A33AD">
      <w:pPr>
        <w:pStyle w:val="Default"/>
        <w:numPr>
          <w:ilvl w:val="0"/>
          <w:numId w:val="6"/>
        </w:numPr>
        <w:ind w:left="36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Na opiekunów mogą kandydować kadra zarządzająca, nauczyciele, </w:t>
      </w:r>
      <w:proofErr w:type="spellStart"/>
      <w:r>
        <w:rPr>
          <w:color w:val="000009"/>
          <w:sz w:val="22"/>
          <w:szCs w:val="22"/>
        </w:rPr>
        <w:t>bibilotekarze</w:t>
      </w:r>
      <w:proofErr w:type="spellEnd"/>
      <w:r>
        <w:rPr>
          <w:color w:val="000009"/>
          <w:sz w:val="22"/>
          <w:szCs w:val="22"/>
        </w:rPr>
        <w:t>, pedagodzy, pracownicy pedagogiczni.</w:t>
      </w:r>
    </w:p>
    <w:p w:rsidR="007B6420" w:rsidRDefault="007B6420" w:rsidP="007B6420">
      <w:pPr>
        <w:pStyle w:val="Default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both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5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Lista osób zakwalifikowanych oraz procedura odwoławcza</w:t>
      </w:r>
    </w:p>
    <w:p w:rsidR="002F29ED" w:rsidRDefault="002F29ED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spacing w:after="97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1. </w:t>
      </w:r>
      <w:r w:rsidR="002F29ED">
        <w:rPr>
          <w:color w:val="000009"/>
          <w:sz w:val="22"/>
          <w:szCs w:val="22"/>
        </w:rPr>
        <w:t xml:space="preserve">W ramach rekrutacji do każdej mobilności powstanie oddzielna lista osób zakwalifikowanych oraz </w:t>
      </w:r>
      <w:r w:rsidR="00570BA2">
        <w:rPr>
          <w:color w:val="000009"/>
          <w:sz w:val="22"/>
          <w:szCs w:val="22"/>
        </w:rPr>
        <w:t xml:space="preserve">lista rezerwowa. W przypadku pierwszej mobilności </w:t>
      </w:r>
      <w:r>
        <w:rPr>
          <w:color w:val="000009"/>
          <w:sz w:val="22"/>
          <w:szCs w:val="22"/>
        </w:rPr>
        <w:t xml:space="preserve">Komisja Rekrutacyjna po przeanalizowaniu zgłoszeń kandydatów tworzy listę rankingową na której umieszcza imiona i nazwiska </w:t>
      </w:r>
      <w:r w:rsidRPr="002B3688">
        <w:rPr>
          <w:b/>
          <w:bCs/>
          <w:color w:val="000009"/>
          <w:sz w:val="22"/>
          <w:szCs w:val="22"/>
        </w:rPr>
        <w:t>1</w:t>
      </w:r>
      <w:r w:rsidR="00570BA2">
        <w:rPr>
          <w:b/>
          <w:bCs/>
          <w:color w:val="000009"/>
          <w:sz w:val="22"/>
          <w:szCs w:val="22"/>
        </w:rPr>
        <w:t xml:space="preserve">6 </w:t>
      </w:r>
      <w:r>
        <w:rPr>
          <w:b/>
          <w:bCs/>
          <w:color w:val="000009"/>
          <w:sz w:val="22"/>
          <w:szCs w:val="22"/>
        </w:rPr>
        <w:t xml:space="preserve">kandydatów </w:t>
      </w:r>
      <w:r>
        <w:rPr>
          <w:color w:val="000009"/>
          <w:sz w:val="22"/>
          <w:szCs w:val="22"/>
        </w:rPr>
        <w:t xml:space="preserve">zakwalifikowanych do udziału w projekcie oraz listę rezerwową. Podobnie po analizie zgłoszeń opiekunów tworzy listę </w:t>
      </w:r>
      <w:r w:rsidR="00570BA2">
        <w:rPr>
          <w:color w:val="000009"/>
          <w:sz w:val="22"/>
          <w:szCs w:val="22"/>
        </w:rPr>
        <w:t xml:space="preserve">2 </w:t>
      </w:r>
      <w:r>
        <w:rPr>
          <w:color w:val="000009"/>
          <w:sz w:val="22"/>
          <w:szCs w:val="22"/>
        </w:rPr>
        <w:t>osób zakwalifikowanych oraz listę rezerwową.</w:t>
      </w:r>
    </w:p>
    <w:p w:rsidR="007B6420" w:rsidRDefault="007B6420" w:rsidP="007B6420">
      <w:pPr>
        <w:pStyle w:val="Default"/>
        <w:spacing w:after="97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2. Wstępna lista osób zakwalifikowanych oraz lista rezerwowa zostaną opublikowane na stronie szkoły i udostępnione na tablicy ogłoszeń w następnym dniu roboczym po zakończeniu rekrutacji.</w:t>
      </w:r>
    </w:p>
    <w:p w:rsidR="007B6420" w:rsidRDefault="007B6420" w:rsidP="007B6420">
      <w:pPr>
        <w:pStyle w:val="Default"/>
        <w:spacing w:after="97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3. Kandydatowi, który złożył dokumenty aplikacyjne do projektu przysługuje możliwość wglądu do oceny Komisji Rekrutacyjnej po wcześniejszym kontakcie z Członkami Komisji.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3"/>
          <w:szCs w:val="23"/>
        </w:rPr>
      </w:pPr>
      <w:r>
        <w:rPr>
          <w:color w:val="000009"/>
          <w:sz w:val="22"/>
          <w:szCs w:val="22"/>
        </w:rPr>
        <w:t xml:space="preserve">4. </w:t>
      </w:r>
      <w:r>
        <w:rPr>
          <w:color w:val="000009"/>
          <w:sz w:val="23"/>
          <w:szCs w:val="23"/>
        </w:rPr>
        <w:t xml:space="preserve">Od decyzji komisji przysługuje odwołanie do Dyrektora szkoły. Odwołanie powinno zostać złożone w formie pisemnej nie później niż do </w:t>
      </w:r>
      <w:r w:rsidR="00570BA2">
        <w:rPr>
          <w:color w:val="000009"/>
          <w:sz w:val="23"/>
          <w:szCs w:val="23"/>
        </w:rPr>
        <w:t>dwóch</w:t>
      </w:r>
      <w:r>
        <w:rPr>
          <w:color w:val="000009"/>
          <w:sz w:val="23"/>
          <w:szCs w:val="23"/>
        </w:rPr>
        <w:t xml:space="preserve"> dni od dnia ogłoszenia wyników rekrutacji. 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 xml:space="preserve">5. Po przeprowadzeniu ewentualnej procedury odwoławczej Komisja Rekrutacyjna opublikuje </w:t>
      </w:r>
      <w:r>
        <w:rPr>
          <w:b/>
          <w:bCs/>
          <w:color w:val="000009"/>
          <w:sz w:val="22"/>
          <w:szCs w:val="22"/>
        </w:rPr>
        <w:t xml:space="preserve">ostateczną listę uczestników </w:t>
      </w:r>
      <w:r>
        <w:rPr>
          <w:color w:val="000009"/>
          <w:sz w:val="22"/>
          <w:szCs w:val="22"/>
        </w:rPr>
        <w:t>projektu.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6. Ostateczna lista osób zakwalifikowanych oraz lista rezerwowa zostaną upublicznione na stronie szkoły oraz na tablicy ogłoszeń.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7. W przypadku, kiedy uczestnik zostanie zakwalifikowany na podstawie procedury rekrutacyjnej, może odstąpić od uczestnictwa w projekcie. Rodzice / prawni opiekunowie niezwłocznie informują o tym koordynatora i Komisję Rekrutacyjną w formie pisemnej.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9. W przypadku rezygnacji lub niepodpisania umowy z zakwalifikowanym uczestnikiem na jego miejsce wchodzi kolejna osoba z listy rezerwowej z najwyższą ilością punktów uzyskanych w procesie rekrutacji.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10. Lista osób zakwalifikowanych oraz lista rezerwowa będą na bieżąco aktualizowane przez Komisję Rekrutacyjną.</w:t>
      </w:r>
    </w:p>
    <w:p w:rsidR="007B6420" w:rsidRDefault="007B6420" w:rsidP="007B6420">
      <w:pPr>
        <w:pStyle w:val="Default"/>
        <w:spacing w:after="140"/>
        <w:jc w:val="both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11. W przypadku rezygnacji z udziału w projekcie po zakupie biletów rodzic ponosi wszelkie koszty związane z zakupem biletów.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§ 6</w:t>
      </w:r>
    </w:p>
    <w:p w:rsidR="007B6420" w:rsidRDefault="007B6420" w:rsidP="007B6420">
      <w:pPr>
        <w:pStyle w:val="Default"/>
        <w:jc w:val="center"/>
        <w:rPr>
          <w:b/>
          <w:bCs/>
          <w:color w:val="000009"/>
          <w:sz w:val="22"/>
          <w:szCs w:val="22"/>
        </w:rPr>
      </w:pPr>
      <w:r>
        <w:rPr>
          <w:b/>
          <w:bCs/>
          <w:color w:val="000009"/>
          <w:sz w:val="22"/>
          <w:szCs w:val="22"/>
        </w:rPr>
        <w:t>Terminarz rekrutacji</w:t>
      </w:r>
    </w:p>
    <w:p w:rsidR="007B6420" w:rsidRDefault="007B6420" w:rsidP="007B6420">
      <w:pPr>
        <w:pStyle w:val="Default"/>
        <w:jc w:val="center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Procedura rekrutacyjna trwa od </w:t>
      </w:r>
      <w:r w:rsidR="00570BA2">
        <w:rPr>
          <w:color w:val="000009"/>
          <w:sz w:val="22"/>
          <w:szCs w:val="22"/>
        </w:rPr>
        <w:t>02</w:t>
      </w:r>
      <w:r>
        <w:rPr>
          <w:color w:val="000009"/>
          <w:sz w:val="22"/>
          <w:szCs w:val="22"/>
        </w:rPr>
        <w:t>.0</w:t>
      </w:r>
      <w:r w:rsidR="00570BA2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570BA2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 xml:space="preserve">r. do </w:t>
      </w:r>
      <w:r w:rsidR="00570BA2">
        <w:rPr>
          <w:color w:val="000009"/>
          <w:sz w:val="22"/>
          <w:szCs w:val="22"/>
        </w:rPr>
        <w:t>10</w:t>
      </w:r>
      <w:r>
        <w:rPr>
          <w:color w:val="000009"/>
          <w:sz w:val="22"/>
          <w:szCs w:val="22"/>
        </w:rPr>
        <w:t>.0</w:t>
      </w:r>
      <w:r w:rsidR="00570BA2">
        <w:rPr>
          <w:color w:val="000009"/>
          <w:sz w:val="22"/>
          <w:szCs w:val="22"/>
        </w:rPr>
        <w:t>1</w:t>
      </w:r>
      <w:r>
        <w:rPr>
          <w:color w:val="000009"/>
          <w:sz w:val="22"/>
          <w:szCs w:val="22"/>
        </w:rPr>
        <w:t>.202</w:t>
      </w:r>
      <w:r w:rsidR="00570BA2">
        <w:rPr>
          <w:color w:val="000009"/>
          <w:sz w:val="22"/>
          <w:szCs w:val="22"/>
        </w:rPr>
        <w:t>4</w:t>
      </w:r>
      <w:r>
        <w:rPr>
          <w:color w:val="000009"/>
          <w:sz w:val="22"/>
          <w:szCs w:val="22"/>
        </w:rPr>
        <w:t xml:space="preserve">r. </w:t>
      </w: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Publikacja listy zakwalifikowanych kandydatów </w:t>
      </w:r>
      <w:r w:rsidR="00570BA2">
        <w:rPr>
          <w:sz w:val="22"/>
          <w:szCs w:val="22"/>
        </w:rPr>
        <w:t>11</w:t>
      </w:r>
      <w:r>
        <w:rPr>
          <w:sz w:val="22"/>
          <w:szCs w:val="22"/>
        </w:rPr>
        <w:t>.0</w:t>
      </w:r>
      <w:r w:rsidR="00570BA2">
        <w:rPr>
          <w:sz w:val="22"/>
          <w:szCs w:val="22"/>
        </w:rPr>
        <w:t>1</w:t>
      </w:r>
      <w:r>
        <w:rPr>
          <w:sz w:val="22"/>
          <w:szCs w:val="22"/>
        </w:rPr>
        <w:t>.202</w:t>
      </w:r>
      <w:r w:rsidR="00570BA2">
        <w:rPr>
          <w:sz w:val="22"/>
          <w:szCs w:val="22"/>
        </w:rPr>
        <w:t>4</w:t>
      </w:r>
      <w:r>
        <w:rPr>
          <w:sz w:val="22"/>
          <w:szCs w:val="22"/>
        </w:rPr>
        <w:t xml:space="preserve">r. </w:t>
      </w: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Procedura odwoławcza </w:t>
      </w:r>
      <w:r w:rsidR="00570BA2">
        <w:rPr>
          <w:sz w:val="22"/>
          <w:szCs w:val="22"/>
        </w:rPr>
        <w:t>11</w:t>
      </w:r>
      <w:r>
        <w:rPr>
          <w:sz w:val="22"/>
          <w:szCs w:val="22"/>
        </w:rPr>
        <w:t>-</w:t>
      </w:r>
      <w:r w:rsidR="00570BA2">
        <w:rPr>
          <w:sz w:val="22"/>
          <w:szCs w:val="22"/>
        </w:rPr>
        <w:t>12</w:t>
      </w:r>
      <w:r>
        <w:rPr>
          <w:sz w:val="22"/>
          <w:szCs w:val="22"/>
        </w:rPr>
        <w:t>.0</w:t>
      </w:r>
      <w:r w:rsidR="00570BA2">
        <w:rPr>
          <w:sz w:val="22"/>
          <w:szCs w:val="22"/>
        </w:rPr>
        <w:t>1</w:t>
      </w:r>
      <w:r>
        <w:rPr>
          <w:sz w:val="22"/>
          <w:szCs w:val="22"/>
        </w:rPr>
        <w:t>.202</w:t>
      </w:r>
      <w:r w:rsidR="00570BA2">
        <w:rPr>
          <w:sz w:val="22"/>
          <w:szCs w:val="22"/>
        </w:rPr>
        <w:t>4</w:t>
      </w:r>
      <w:r>
        <w:rPr>
          <w:sz w:val="22"/>
          <w:szCs w:val="22"/>
        </w:rPr>
        <w:t>r.</w:t>
      </w:r>
    </w:p>
    <w:p w:rsidR="007B6420" w:rsidRDefault="007B6420" w:rsidP="007B64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Publikacja ostatecznej listy uczestników mobilności </w:t>
      </w:r>
      <w:r w:rsidR="00570BA2">
        <w:rPr>
          <w:sz w:val="22"/>
          <w:szCs w:val="22"/>
        </w:rPr>
        <w:t>15</w:t>
      </w:r>
      <w:r>
        <w:rPr>
          <w:sz w:val="22"/>
          <w:szCs w:val="22"/>
        </w:rPr>
        <w:t>.0</w:t>
      </w:r>
      <w:r w:rsidR="00570BA2">
        <w:rPr>
          <w:sz w:val="22"/>
          <w:szCs w:val="22"/>
        </w:rPr>
        <w:t>1</w:t>
      </w:r>
      <w:r>
        <w:rPr>
          <w:sz w:val="22"/>
          <w:szCs w:val="22"/>
        </w:rPr>
        <w:t>.202</w:t>
      </w:r>
      <w:r w:rsidR="00570BA2">
        <w:rPr>
          <w:sz w:val="22"/>
          <w:szCs w:val="22"/>
        </w:rPr>
        <w:t>4</w:t>
      </w:r>
      <w:r>
        <w:rPr>
          <w:sz w:val="22"/>
          <w:szCs w:val="22"/>
        </w:rPr>
        <w:t>r.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Załączniki do Regulaminu Rekrutacji: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</w:t>
      </w:r>
      <w:r w:rsidR="00570BA2">
        <w:rPr>
          <w:color w:val="000009"/>
          <w:sz w:val="22"/>
          <w:szCs w:val="22"/>
        </w:rPr>
        <w:t>ącznik</w:t>
      </w:r>
      <w:r>
        <w:rPr>
          <w:color w:val="000009"/>
          <w:sz w:val="22"/>
          <w:szCs w:val="22"/>
        </w:rPr>
        <w:t xml:space="preserve"> 1 Karty Zgłoszenia Ucznia do Mobilności wraz z Załącznikiem do Karty Zgłoszenia Ucznia;</w:t>
      </w: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</w:t>
      </w:r>
      <w:r w:rsidR="00570BA2">
        <w:rPr>
          <w:color w:val="000009"/>
          <w:sz w:val="22"/>
          <w:szCs w:val="22"/>
        </w:rPr>
        <w:t>ącznik</w:t>
      </w:r>
      <w:r>
        <w:rPr>
          <w:color w:val="000009"/>
          <w:sz w:val="22"/>
          <w:szCs w:val="22"/>
        </w:rPr>
        <w:t xml:space="preserve"> 2 Karta Zgłoszenia Opiekuna</w:t>
      </w:r>
    </w:p>
    <w:p w:rsidR="00570BA2" w:rsidRDefault="00570BA2" w:rsidP="007B6420">
      <w:pPr>
        <w:pStyle w:val="Default"/>
        <w:rPr>
          <w:color w:val="000009"/>
          <w:sz w:val="22"/>
          <w:szCs w:val="22"/>
        </w:rPr>
      </w:pPr>
      <w:r>
        <w:rPr>
          <w:color w:val="000009"/>
          <w:sz w:val="22"/>
          <w:szCs w:val="22"/>
        </w:rPr>
        <w:t>Załącznik 3 Terminy mobilności i instytucje przyjmujące</w:t>
      </w:r>
    </w:p>
    <w:p w:rsidR="00570BA2" w:rsidRDefault="00570BA2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>
      <w:pPr>
        <w:pStyle w:val="Default"/>
        <w:rPr>
          <w:color w:val="000009"/>
          <w:sz w:val="22"/>
          <w:szCs w:val="22"/>
        </w:rPr>
      </w:pPr>
    </w:p>
    <w:p w:rsidR="007B6420" w:rsidRDefault="007B6420" w:rsidP="007B6420"/>
    <w:p w:rsidR="007B6420" w:rsidRDefault="007B6420" w:rsidP="007B6420"/>
    <w:p w:rsidR="007B6420" w:rsidRDefault="007B6420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/>
    <w:p w:rsidR="005D3DD8" w:rsidRDefault="005D3DD8">
      <w:r>
        <w:lastRenderedPageBreak/>
        <w:t>Załącznik nr 3</w:t>
      </w:r>
    </w:p>
    <w:p w:rsidR="005D3DD8" w:rsidRDefault="005D3DD8">
      <w:r>
        <w:t>Mobilność 1:</w:t>
      </w:r>
    </w:p>
    <w:p w:rsidR="00C93BE1" w:rsidRDefault="00C93BE1">
      <w:r>
        <w:t>Ilość osób: 18 uczniów i uczennic, 2 nauczycielki i nauczyciele</w:t>
      </w:r>
    </w:p>
    <w:p w:rsidR="005D3DD8" w:rsidRDefault="005D3DD8">
      <w:r>
        <w:t>Termin: 03 – 10.03.2024</w:t>
      </w:r>
    </w:p>
    <w:p w:rsidR="005D3DD8" w:rsidRDefault="005D3DD8" w:rsidP="005D3DD8">
      <w:pPr>
        <w:spacing w:after="0"/>
      </w:pPr>
      <w:r>
        <w:t xml:space="preserve">Instytucja przyjmująca: </w:t>
      </w:r>
      <w:r w:rsidRPr="005D3DD8">
        <w:t xml:space="preserve">I.E.S. </w:t>
      </w:r>
      <w:proofErr w:type="spellStart"/>
      <w:r w:rsidRPr="005D3DD8">
        <w:t>Albaida</w:t>
      </w:r>
      <w:proofErr w:type="spellEnd"/>
      <w:r w:rsidRPr="005D3DD8">
        <w:t xml:space="preserve">, </w:t>
      </w:r>
    </w:p>
    <w:p w:rsidR="005D3DD8" w:rsidRDefault="005D3DD8" w:rsidP="005D3DD8">
      <w:pPr>
        <w:spacing w:after="0"/>
        <w:ind w:left="1416" w:firstLine="708"/>
        <w:rPr>
          <w:lang w:val="en-US"/>
        </w:rPr>
      </w:pPr>
      <w:proofErr w:type="spellStart"/>
      <w:r w:rsidRPr="005D3DD8">
        <w:rPr>
          <w:lang w:val="en-US"/>
        </w:rPr>
        <w:t>Ctra</w:t>
      </w:r>
      <w:proofErr w:type="spellEnd"/>
      <w:r w:rsidRPr="005D3DD8">
        <w:rPr>
          <w:lang w:val="en-US"/>
        </w:rPr>
        <w:t xml:space="preserve">. de </w:t>
      </w:r>
      <w:proofErr w:type="spellStart"/>
      <w:r w:rsidRPr="005D3DD8">
        <w:rPr>
          <w:lang w:val="en-US"/>
        </w:rPr>
        <w:t>Níjar</w:t>
      </w:r>
      <w:proofErr w:type="spellEnd"/>
      <w:r w:rsidRPr="005D3DD8">
        <w:rPr>
          <w:lang w:val="en-US"/>
        </w:rPr>
        <w:t xml:space="preserve">, s/n, </w:t>
      </w:r>
    </w:p>
    <w:p w:rsidR="005D3DD8" w:rsidRPr="00105379" w:rsidRDefault="005D3DD8" w:rsidP="005D3DD8">
      <w:pPr>
        <w:spacing w:after="0"/>
        <w:ind w:left="1416" w:firstLine="708"/>
      </w:pPr>
      <w:r w:rsidRPr="00105379">
        <w:t xml:space="preserve">04009 </w:t>
      </w:r>
      <w:proofErr w:type="spellStart"/>
      <w:r w:rsidRPr="00105379">
        <w:t>Almería</w:t>
      </w:r>
      <w:proofErr w:type="spellEnd"/>
      <w:r w:rsidRPr="00105379">
        <w:t>, Hiszpania</w:t>
      </w:r>
    </w:p>
    <w:p w:rsidR="005D3DD8" w:rsidRPr="00105379" w:rsidRDefault="005D3DD8"/>
    <w:p w:rsidR="00C93BE1" w:rsidRPr="00105379" w:rsidRDefault="00C93BE1">
      <w:r w:rsidRPr="00C93BE1">
        <w:t>Mobilność</w:t>
      </w:r>
      <w:r w:rsidRPr="00105379">
        <w:t xml:space="preserve"> 2:</w:t>
      </w:r>
    </w:p>
    <w:p w:rsidR="00C93BE1" w:rsidRDefault="00C93BE1" w:rsidP="00C93BE1">
      <w:r>
        <w:t>Ilość osób: 20 uczniów i uczennic, 3 nauczycielki i nauczyciele</w:t>
      </w:r>
    </w:p>
    <w:p w:rsidR="00C93BE1" w:rsidRDefault="00C93BE1" w:rsidP="00C93BE1">
      <w:r>
        <w:t>Termin: 12 – 19.05.2024</w:t>
      </w:r>
    </w:p>
    <w:p w:rsidR="00C93BE1" w:rsidRDefault="00C93BE1" w:rsidP="00C93BE1">
      <w:pPr>
        <w:spacing w:after="0"/>
      </w:pPr>
      <w:r>
        <w:t xml:space="preserve">Instytucja przyjmująca: </w:t>
      </w:r>
      <w:r w:rsidR="005025AF" w:rsidRPr="005025AF">
        <w:t xml:space="preserve">High </w:t>
      </w:r>
      <w:proofErr w:type="spellStart"/>
      <w:r w:rsidR="005025AF" w:rsidRPr="005025AF">
        <w:t>school</w:t>
      </w:r>
      <w:proofErr w:type="spellEnd"/>
      <w:r w:rsidR="005025AF" w:rsidRPr="005025AF">
        <w:t xml:space="preserve"> </w:t>
      </w:r>
      <w:proofErr w:type="spellStart"/>
      <w:r w:rsidR="005025AF" w:rsidRPr="005025AF">
        <w:t>Artistico</w:t>
      </w:r>
      <w:proofErr w:type="spellEnd"/>
      <w:r w:rsidR="005025AF" w:rsidRPr="005025AF">
        <w:t xml:space="preserve"> </w:t>
      </w:r>
      <w:proofErr w:type="spellStart"/>
      <w:r w:rsidR="005025AF" w:rsidRPr="005025AF">
        <w:t>Statale</w:t>
      </w:r>
      <w:proofErr w:type="spellEnd"/>
      <w:r w:rsidR="005025AF" w:rsidRPr="005025AF">
        <w:t xml:space="preserve"> "Emilio Greco"</w:t>
      </w:r>
    </w:p>
    <w:p w:rsidR="005025AF" w:rsidRDefault="005025AF" w:rsidP="00C93BE1">
      <w:pPr>
        <w:spacing w:after="0"/>
      </w:pPr>
      <w:r>
        <w:tab/>
      </w:r>
      <w:r>
        <w:tab/>
      </w:r>
      <w:r>
        <w:tab/>
      </w:r>
      <w:r w:rsidRPr="005025AF">
        <w:t xml:space="preserve">Via </w:t>
      </w:r>
      <w:proofErr w:type="spellStart"/>
      <w:r w:rsidRPr="005025AF">
        <w:t>Mavilla</w:t>
      </w:r>
      <w:proofErr w:type="spellEnd"/>
      <w:r w:rsidRPr="005025AF">
        <w:t xml:space="preserve"> , 37-Vico </w:t>
      </w:r>
      <w:proofErr w:type="spellStart"/>
      <w:r w:rsidRPr="005025AF">
        <w:t>Bonafe</w:t>
      </w:r>
      <w:proofErr w:type="spellEnd"/>
      <w:r w:rsidRPr="005025AF">
        <w:t xml:space="preserve"> , </w:t>
      </w:r>
    </w:p>
    <w:p w:rsidR="005025AF" w:rsidRPr="00105379" w:rsidRDefault="005025AF" w:rsidP="005025AF">
      <w:pPr>
        <w:spacing w:after="0"/>
        <w:ind w:left="1416" w:firstLine="708"/>
      </w:pPr>
      <w:r w:rsidRPr="005025AF">
        <w:t xml:space="preserve">995124 </w:t>
      </w:r>
      <w:proofErr w:type="spellStart"/>
      <w:r w:rsidRPr="005025AF">
        <w:t>Catania</w:t>
      </w:r>
      <w:proofErr w:type="spellEnd"/>
      <w:r>
        <w:t>, Sycylia, Włochy</w:t>
      </w:r>
    </w:p>
    <w:p w:rsidR="00C93BE1" w:rsidRPr="00105379" w:rsidRDefault="00C93BE1" w:rsidP="00C93BE1"/>
    <w:p w:rsidR="00C93BE1" w:rsidRDefault="00C93BE1" w:rsidP="00C93BE1">
      <w:pPr>
        <w:pStyle w:val="Default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Procedura rekrutacyjna trwa od </w:t>
      </w:r>
      <w:r w:rsidR="00105379">
        <w:rPr>
          <w:color w:val="000009"/>
          <w:sz w:val="22"/>
          <w:szCs w:val="22"/>
        </w:rPr>
        <w:t>14</w:t>
      </w:r>
      <w:r>
        <w:rPr>
          <w:color w:val="000009"/>
          <w:sz w:val="22"/>
          <w:szCs w:val="22"/>
        </w:rPr>
        <w:t>.</w:t>
      </w:r>
      <w:r w:rsidR="00105379">
        <w:rPr>
          <w:color w:val="000009"/>
          <w:sz w:val="22"/>
          <w:szCs w:val="22"/>
        </w:rPr>
        <w:t>03</w:t>
      </w:r>
      <w:r>
        <w:rPr>
          <w:color w:val="000009"/>
          <w:sz w:val="22"/>
          <w:szCs w:val="22"/>
        </w:rPr>
        <w:t xml:space="preserve">.2024r. do </w:t>
      </w:r>
      <w:r w:rsidR="00105379">
        <w:rPr>
          <w:color w:val="000009"/>
          <w:sz w:val="22"/>
          <w:szCs w:val="22"/>
        </w:rPr>
        <w:t>21</w:t>
      </w:r>
      <w:r>
        <w:rPr>
          <w:color w:val="000009"/>
          <w:sz w:val="22"/>
          <w:szCs w:val="22"/>
        </w:rPr>
        <w:t>.0</w:t>
      </w:r>
      <w:r w:rsidR="00105379">
        <w:rPr>
          <w:color w:val="000009"/>
          <w:sz w:val="22"/>
          <w:szCs w:val="22"/>
        </w:rPr>
        <w:t>3</w:t>
      </w:r>
      <w:r>
        <w:rPr>
          <w:color w:val="000009"/>
          <w:sz w:val="22"/>
          <w:szCs w:val="22"/>
        </w:rPr>
        <w:t xml:space="preserve">.2024r. </w:t>
      </w:r>
    </w:p>
    <w:p w:rsidR="00C93BE1" w:rsidRDefault="00C93BE1" w:rsidP="00C93B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Publikacja listy zakwalifikowanych kandydatów </w:t>
      </w:r>
      <w:r w:rsidR="00105379">
        <w:rPr>
          <w:sz w:val="22"/>
          <w:szCs w:val="22"/>
        </w:rPr>
        <w:t>15</w:t>
      </w:r>
      <w:r>
        <w:rPr>
          <w:sz w:val="22"/>
          <w:szCs w:val="22"/>
        </w:rPr>
        <w:t>.0</w:t>
      </w:r>
      <w:r w:rsidR="00105379">
        <w:rPr>
          <w:sz w:val="22"/>
          <w:szCs w:val="22"/>
        </w:rPr>
        <w:t>3</w:t>
      </w:r>
      <w:r>
        <w:rPr>
          <w:sz w:val="22"/>
          <w:szCs w:val="22"/>
        </w:rPr>
        <w:t xml:space="preserve">.2024r. </w:t>
      </w:r>
    </w:p>
    <w:p w:rsidR="00C93BE1" w:rsidRDefault="00C93BE1" w:rsidP="00C93B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Procedura odwoławcza 1</w:t>
      </w:r>
      <w:r w:rsidR="00105379">
        <w:rPr>
          <w:sz w:val="22"/>
          <w:szCs w:val="22"/>
        </w:rPr>
        <w:t>8</w:t>
      </w:r>
      <w:r>
        <w:rPr>
          <w:sz w:val="22"/>
          <w:szCs w:val="22"/>
        </w:rPr>
        <w:t>-1</w:t>
      </w:r>
      <w:r w:rsidR="00105379">
        <w:rPr>
          <w:sz w:val="22"/>
          <w:szCs w:val="22"/>
        </w:rPr>
        <w:t>9</w:t>
      </w:r>
      <w:r>
        <w:rPr>
          <w:sz w:val="22"/>
          <w:szCs w:val="22"/>
        </w:rPr>
        <w:t>.0</w:t>
      </w:r>
      <w:r w:rsidR="00105379">
        <w:rPr>
          <w:sz w:val="22"/>
          <w:szCs w:val="22"/>
        </w:rPr>
        <w:t>3</w:t>
      </w:r>
      <w:r>
        <w:rPr>
          <w:sz w:val="22"/>
          <w:szCs w:val="22"/>
        </w:rPr>
        <w:t>.2024r.</w:t>
      </w:r>
    </w:p>
    <w:p w:rsidR="00C93BE1" w:rsidRDefault="00C93BE1" w:rsidP="00C93B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Publikacja ostatecznej listy uczestników mobilności </w:t>
      </w:r>
      <w:r w:rsidR="00105379">
        <w:rPr>
          <w:sz w:val="22"/>
          <w:szCs w:val="22"/>
        </w:rPr>
        <w:t>21</w:t>
      </w:r>
      <w:r>
        <w:rPr>
          <w:sz w:val="22"/>
          <w:szCs w:val="22"/>
        </w:rPr>
        <w:t>.0</w:t>
      </w:r>
      <w:r w:rsidR="00105379">
        <w:rPr>
          <w:sz w:val="22"/>
          <w:szCs w:val="22"/>
        </w:rPr>
        <w:t>3</w:t>
      </w:r>
      <w:r>
        <w:rPr>
          <w:sz w:val="22"/>
          <w:szCs w:val="22"/>
        </w:rPr>
        <w:t>.2024r.</w:t>
      </w:r>
    </w:p>
    <w:p w:rsidR="00C93BE1" w:rsidRPr="00C93BE1" w:rsidRDefault="00C93BE1" w:rsidP="00C93BE1"/>
    <w:p w:rsidR="00C93BE1" w:rsidRPr="00C93BE1" w:rsidRDefault="00C93BE1" w:rsidP="00C93BE1"/>
    <w:p w:rsidR="00C93BE1" w:rsidRPr="00C93BE1" w:rsidRDefault="00C93BE1" w:rsidP="00C93BE1">
      <w:r w:rsidRPr="00C93BE1">
        <w:t xml:space="preserve">Mobilność </w:t>
      </w:r>
      <w:r>
        <w:t>3</w:t>
      </w:r>
      <w:r w:rsidRPr="00C93BE1">
        <w:t>:</w:t>
      </w:r>
    </w:p>
    <w:p w:rsidR="00C93BE1" w:rsidRDefault="00C93BE1" w:rsidP="00C93BE1">
      <w:r>
        <w:t xml:space="preserve">Ilość osób: </w:t>
      </w:r>
      <w:r w:rsidR="005025AF">
        <w:t>13</w:t>
      </w:r>
      <w:r>
        <w:t xml:space="preserve"> uczniów i uczennic, 3 nauczycielki i nauczyciele</w:t>
      </w:r>
    </w:p>
    <w:p w:rsidR="00C93BE1" w:rsidRDefault="00C93BE1" w:rsidP="00C93BE1">
      <w:r>
        <w:t xml:space="preserve">Termin: </w:t>
      </w:r>
      <w:r w:rsidR="005025AF">
        <w:t>03</w:t>
      </w:r>
      <w:r>
        <w:t xml:space="preserve"> – 1</w:t>
      </w:r>
      <w:r w:rsidR="005025AF">
        <w:t>0</w:t>
      </w:r>
      <w:r>
        <w:t>.</w:t>
      </w:r>
      <w:r w:rsidR="005025AF">
        <w:t>11</w:t>
      </w:r>
      <w:r>
        <w:t>.2024</w:t>
      </w:r>
    </w:p>
    <w:p w:rsidR="00C93BE1" w:rsidRDefault="00C93BE1" w:rsidP="00C93BE1">
      <w:pPr>
        <w:spacing w:after="0"/>
      </w:pPr>
      <w:r>
        <w:t xml:space="preserve">Instytucja przyjmująca: </w:t>
      </w:r>
      <w:r w:rsidRPr="00C93BE1">
        <w:t xml:space="preserve">Music School of </w:t>
      </w:r>
      <w:proofErr w:type="spellStart"/>
      <w:r w:rsidRPr="00C93BE1">
        <w:t>Piraeus</w:t>
      </w:r>
      <w:proofErr w:type="spellEnd"/>
      <w:r w:rsidRPr="00C93BE1">
        <w:t xml:space="preserve">, </w:t>
      </w:r>
    </w:p>
    <w:p w:rsidR="00C93BE1" w:rsidRDefault="00C93BE1" w:rsidP="00C93BE1">
      <w:pPr>
        <w:spacing w:after="0"/>
        <w:ind w:left="1416" w:firstLine="708"/>
      </w:pPr>
      <w:r w:rsidRPr="00C93BE1">
        <w:t xml:space="preserve">K., </w:t>
      </w:r>
      <w:proofErr w:type="spellStart"/>
      <w:r w:rsidRPr="00C93BE1">
        <w:t>Mavromichali</w:t>
      </w:r>
      <w:proofErr w:type="spellEnd"/>
      <w:r w:rsidRPr="00C93BE1">
        <w:t xml:space="preserve"> 27, </w:t>
      </w:r>
    </w:p>
    <w:p w:rsidR="00C93BE1" w:rsidRPr="00C93BE1" w:rsidRDefault="00C93BE1" w:rsidP="00C93BE1">
      <w:pPr>
        <w:spacing w:after="0"/>
        <w:ind w:left="1416" w:firstLine="708"/>
      </w:pPr>
      <w:proofErr w:type="spellStart"/>
      <w:r w:rsidRPr="00C93BE1">
        <w:t>Piraeus</w:t>
      </w:r>
      <w:proofErr w:type="spellEnd"/>
      <w:r w:rsidRPr="00C93BE1">
        <w:t xml:space="preserve"> 185 45, Gre</w:t>
      </w:r>
      <w:r>
        <w:t>cja</w:t>
      </w:r>
    </w:p>
    <w:p w:rsidR="00C93BE1" w:rsidRPr="00105379" w:rsidRDefault="00C93BE1" w:rsidP="00C93BE1"/>
    <w:p w:rsidR="00C93BE1" w:rsidRDefault="00C93BE1" w:rsidP="00C93BE1">
      <w:pPr>
        <w:pStyle w:val="Default"/>
        <w:rPr>
          <w:sz w:val="22"/>
          <w:szCs w:val="22"/>
        </w:rPr>
      </w:pPr>
      <w:r>
        <w:rPr>
          <w:color w:val="000009"/>
          <w:sz w:val="22"/>
          <w:szCs w:val="22"/>
        </w:rPr>
        <w:t xml:space="preserve">Procedura rekrutacyjna trwa od 16.09.2024r. do 18.09.2024r. </w:t>
      </w:r>
    </w:p>
    <w:p w:rsidR="00C93BE1" w:rsidRDefault="00C93BE1" w:rsidP="00C93B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Publikacja listy zakwalifikowanych kandydatów 19.09.2024r. </w:t>
      </w:r>
    </w:p>
    <w:p w:rsidR="00C93BE1" w:rsidRDefault="00C93BE1" w:rsidP="00C93B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Procedura odwoławcza 19-20.09.2024r.</w:t>
      </w:r>
    </w:p>
    <w:p w:rsidR="00C93BE1" w:rsidRDefault="00C93BE1" w:rsidP="00C93B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Publikacja ostatecznej listy uczestników mobilności 23.09.2024r.</w:t>
      </w:r>
    </w:p>
    <w:p w:rsidR="00C93BE1" w:rsidRPr="00C93BE1" w:rsidRDefault="00C93BE1" w:rsidP="00C93BE1"/>
    <w:sectPr w:rsidR="00C93BE1" w:rsidRPr="00C93BE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F77" w:rsidRDefault="00E80F77" w:rsidP="007B6420">
      <w:pPr>
        <w:spacing w:after="0" w:line="240" w:lineRule="auto"/>
      </w:pPr>
      <w:r>
        <w:separator/>
      </w:r>
    </w:p>
  </w:endnote>
  <w:endnote w:type="continuationSeparator" w:id="0">
    <w:p w:rsidR="00E80F77" w:rsidRDefault="00E80F77" w:rsidP="007B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F77" w:rsidRDefault="00E80F77" w:rsidP="007B6420">
      <w:pPr>
        <w:spacing w:after="0" w:line="240" w:lineRule="auto"/>
      </w:pPr>
      <w:r>
        <w:separator/>
      </w:r>
    </w:p>
  </w:footnote>
  <w:footnote w:type="continuationSeparator" w:id="0">
    <w:p w:rsidR="00E80F77" w:rsidRDefault="00E80F77" w:rsidP="007B6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D50" w:rsidRDefault="007B6420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191135</wp:posOffset>
          </wp:positionH>
          <wp:positionV relativeFrom="paragraph">
            <wp:posOffset>-127546</wp:posOffset>
          </wp:positionV>
          <wp:extent cx="2374605" cy="424298"/>
          <wp:effectExtent l="0" t="0" r="635" b="0"/>
          <wp:wrapNone/>
          <wp:docPr id="8806449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644918" name="Obraz 880644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4605" cy="424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148569C" wp14:editId="1F2F4EDA">
          <wp:simplePos x="0" y="0"/>
          <wp:positionH relativeFrom="column">
            <wp:posOffset>3845560</wp:posOffset>
          </wp:positionH>
          <wp:positionV relativeFrom="paragraph">
            <wp:posOffset>-284480</wp:posOffset>
          </wp:positionV>
          <wp:extent cx="663825" cy="66382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5" cy="663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F1A2C"/>
    <w:multiLevelType w:val="hybridMultilevel"/>
    <w:tmpl w:val="7150878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1A730D"/>
    <w:multiLevelType w:val="hybridMultilevel"/>
    <w:tmpl w:val="81D2E9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430D52"/>
    <w:multiLevelType w:val="hybridMultilevel"/>
    <w:tmpl w:val="9D7649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CB09A1"/>
    <w:multiLevelType w:val="hybridMultilevel"/>
    <w:tmpl w:val="4330EC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14011"/>
    <w:multiLevelType w:val="hybridMultilevel"/>
    <w:tmpl w:val="77D80EF6"/>
    <w:lvl w:ilvl="0" w:tplc="85BAAA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CA09B8"/>
    <w:multiLevelType w:val="hybridMultilevel"/>
    <w:tmpl w:val="124C63AA"/>
    <w:lvl w:ilvl="0" w:tplc="D4DED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6625C"/>
    <w:multiLevelType w:val="hybridMultilevel"/>
    <w:tmpl w:val="03E8416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4767D"/>
    <w:multiLevelType w:val="hybridMultilevel"/>
    <w:tmpl w:val="F104B37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250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28" w:hanging="180"/>
      </w:pPr>
    </w:lvl>
    <w:lvl w:ilvl="3" w:tplc="FFFFFFFF" w:tentative="1">
      <w:start w:val="1"/>
      <w:numFmt w:val="decimal"/>
      <w:lvlText w:val="%4."/>
      <w:lvlJc w:val="left"/>
      <w:pPr>
        <w:ind w:left="3948" w:hanging="360"/>
      </w:pPr>
    </w:lvl>
    <w:lvl w:ilvl="4" w:tplc="FFFFFFFF" w:tentative="1">
      <w:start w:val="1"/>
      <w:numFmt w:val="lowerLetter"/>
      <w:lvlText w:val="%5."/>
      <w:lvlJc w:val="left"/>
      <w:pPr>
        <w:ind w:left="4668" w:hanging="360"/>
      </w:pPr>
    </w:lvl>
    <w:lvl w:ilvl="5" w:tplc="FFFFFFFF" w:tentative="1">
      <w:start w:val="1"/>
      <w:numFmt w:val="lowerRoman"/>
      <w:lvlText w:val="%6."/>
      <w:lvlJc w:val="right"/>
      <w:pPr>
        <w:ind w:left="5388" w:hanging="180"/>
      </w:pPr>
    </w:lvl>
    <w:lvl w:ilvl="6" w:tplc="FFFFFFFF" w:tentative="1">
      <w:start w:val="1"/>
      <w:numFmt w:val="decimal"/>
      <w:lvlText w:val="%7."/>
      <w:lvlJc w:val="left"/>
      <w:pPr>
        <w:ind w:left="6108" w:hanging="360"/>
      </w:pPr>
    </w:lvl>
    <w:lvl w:ilvl="7" w:tplc="FFFFFFFF" w:tentative="1">
      <w:start w:val="1"/>
      <w:numFmt w:val="lowerLetter"/>
      <w:lvlText w:val="%8."/>
      <w:lvlJc w:val="left"/>
      <w:pPr>
        <w:ind w:left="6828" w:hanging="360"/>
      </w:pPr>
    </w:lvl>
    <w:lvl w:ilvl="8" w:tplc="FFFFFFFF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55945F02"/>
    <w:multiLevelType w:val="hybridMultilevel"/>
    <w:tmpl w:val="03E84162"/>
    <w:lvl w:ilvl="0" w:tplc="85BAAA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3A0BF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3B7FD7"/>
    <w:multiLevelType w:val="hybridMultilevel"/>
    <w:tmpl w:val="603EA3D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8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20"/>
    <w:rsid w:val="000D1D50"/>
    <w:rsid w:val="00105379"/>
    <w:rsid w:val="001344A6"/>
    <w:rsid w:val="00176225"/>
    <w:rsid w:val="002A4AE1"/>
    <w:rsid w:val="002F29ED"/>
    <w:rsid w:val="00325ACB"/>
    <w:rsid w:val="003E26B5"/>
    <w:rsid w:val="005025AF"/>
    <w:rsid w:val="00570BA2"/>
    <w:rsid w:val="005D3DD8"/>
    <w:rsid w:val="006874D6"/>
    <w:rsid w:val="007A33AD"/>
    <w:rsid w:val="007B6420"/>
    <w:rsid w:val="00C85F4C"/>
    <w:rsid w:val="00C93BE1"/>
    <w:rsid w:val="00CA5BD2"/>
    <w:rsid w:val="00CB367F"/>
    <w:rsid w:val="00E80F77"/>
    <w:rsid w:val="00FA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286BE4-5487-DC44-A984-279D158A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6420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6420"/>
    <w:rPr>
      <w:kern w:val="0"/>
      <w:sz w:val="22"/>
      <w:szCs w:val="22"/>
      <w14:ligatures w14:val="none"/>
    </w:rPr>
  </w:style>
  <w:style w:type="paragraph" w:customStyle="1" w:styleId="Default">
    <w:name w:val="Default"/>
    <w:rsid w:val="007B6420"/>
    <w:pPr>
      <w:autoSpaceDE w:val="0"/>
      <w:autoSpaceDN w:val="0"/>
      <w:adjustRightInd w:val="0"/>
    </w:pPr>
    <w:rPr>
      <w:rFonts w:ascii="Calibri" w:hAnsi="Calibri" w:cs="Calibri"/>
      <w:color w:val="000000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B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642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1427</Words>
  <Characters>8567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7LO</cp:lastModifiedBy>
  <cp:revision>2</cp:revision>
  <dcterms:created xsi:type="dcterms:W3CDTF">2024-09-15T09:51:00Z</dcterms:created>
  <dcterms:modified xsi:type="dcterms:W3CDTF">2024-09-15T09:51:00Z</dcterms:modified>
</cp:coreProperties>
</file>