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EA8" w:rsidRDefault="00BC6789">
      <w:pPr>
        <w:jc w:val="center"/>
      </w:pPr>
      <w:r>
        <w:rPr>
          <w:b/>
          <w:sz w:val="34"/>
        </w:rPr>
        <w:t>VII LICEUM OGÓLNOKSZTAŁCĄCE</w:t>
      </w:r>
      <w:r>
        <w:rPr>
          <w:b/>
          <w:sz w:val="34"/>
        </w:rPr>
        <w:br/>
        <w:t>im. NAUCZYCIELI TAJNEGO NAUCZANIA</w:t>
      </w:r>
      <w:r>
        <w:rPr>
          <w:b/>
          <w:sz w:val="34"/>
        </w:rPr>
        <w:br/>
        <w:t>W BIAŁYMSTOKU</w:t>
      </w:r>
    </w:p>
    <w:p w:rsidR="007E7EA8" w:rsidRDefault="00BC6789">
      <w:pPr>
        <w:jc w:val="center"/>
      </w:pPr>
      <w:r>
        <w:rPr>
          <w:b/>
          <w:sz w:val="40"/>
        </w:rPr>
        <w:br/>
        <w:t>WEWNĄTRZSZKOLNY SYSTEM DORADZTWA ZAWODOWEGO</w:t>
      </w:r>
      <w:r>
        <w:rPr>
          <w:b/>
          <w:sz w:val="40"/>
        </w:rPr>
        <w:br/>
        <w:t>na rok szkolny 2026/2027</w:t>
      </w:r>
    </w:p>
    <w:p w:rsidR="007E7EA8" w:rsidRDefault="00BC6789">
      <w:pPr>
        <w:jc w:val="center"/>
      </w:pPr>
      <w:r>
        <w:br/>
        <w:t>ul. Wierzbowa 7, 15-743 Białystok</w:t>
      </w:r>
      <w:r>
        <w:br/>
      </w:r>
    </w:p>
    <w:p w:rsidR="007E7EA8" w:rsidRDefault="00BC6789">
      <w:r>
        <w:br w:type="page"/>
      </w:r>
    </w:p>
    <w:p w:rsidR="007E7EA8" w:rsidRDefault="00BC6789">
      <w:pPr>
        <w:pStyle w:val="Nagwek1"/>
      </w:pPr>
      <w:r>
        <w:lastRenderedPageBreak/>
        <w:t>1. Podstawa prawna</w:t>
      </w:r>
    </w:p>
    <w:p w:rsidR="007E7EA8" w:rsidRPr="00D529AE" w:rsidRDefault="00BC6789" w:rsidP="00D529AE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 xml:space="preserve">Ustawa z dnia 14 grudnia 2016 r. – Prawo oświatowe, </w:t>
      </w:r>
      <w:r w:rsidRPr="00D529AE">
        <w:rPr>
          <w:rFonts w:ascii="Times New Roman" w:hAnsi="Times New Roman" w:cs="Times New Roman"/>
          <w:sz w:val="24"/>
          <w:szCs w:val="24"/>
        </w:rPr>
        <w:t>w szczególności art. 26a.</w:t>
      </w:r>
    </w:p>
    <w:p w:rsidR="007E7EA8" w:rsidRPr="00D529AE" w:rsidRDefault="00BC6789" w:rsidP="00D529AE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Rozporządzenie Ministra Edukacji Narodowej z dnia 12 lutego 2019 r. w sprawie doradztwa zawodowego (Dz.U. z 2019 r. poz. 325).</w:t>
      </w:r>
    </w:p>
    <w:p w:rsidR="007E7EA8" w:rsidRPr="00D529AE" w:rsidRDefault="00BC6789" w:rsidP="00D529AE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 xml:space="preserve">Rozporządzenie Ministra Edukacji z dnia 20 stycznia 2026 r.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zmieniające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rozporządzenie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r w:rsidR="00D529AE">
        <w:rPr>
          <w:rFonts w:ascii="Times New Roman" w:hAnsi="Times New Roman" w:cs="Times New Roman"/>
          <w:sz w:val="24"/>
          <w:szCs w:val="24"/>
        </w:rPr>
        <w:br/>
      </w:r>
      <w:r w:rsidRPr="00D529AE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sprawie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doradz</w:t>
      </w:r>
      <w:r w:rsidRPr="00D529AE">
        <w:rPr>
          <w:rFonts w:ascii="Times New Roman" w:hAnsi="Times New Roman" w:cs="Times New Roman"/>
          <w:sz w:val="24"/>
          <w:szCs w:val="24"/>
        </w:rPr>
        <w:t>twa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zawodowego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(Dz.U. z 2026 r. poz. 73),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obowiązujące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od 1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września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r w:rsidR="00D529AE">
        <w:rPr>
          <w:rFonts w:ascii="Times New Roman" w:hAnsi="Times New Roman" w:cs="Times New Roman"/>
          <w:sz w:val="24"/>
          <w:szCs w:val="24"/>
        </w:rPr>
        <w:br/>
      </w:r>
      <w:r w:rsidRPr="00D529AE">
        <w:rPr>
          <w:rFonts w:ascii="Times New Roman" w:hAnsi="Times New Roman" w:cs="Times New Roman"/>
          <w:sz w:val="24"/>
          <w:szCs w:val="24"/>
        </w:rPr>
        <w:t>2026 r.</w:t>
      </w:r>
    </w:p>
    <w:p w:rsidR="007E7EA8" w:rsidRPr="00D529AE" w:rsidRDefault="00BC6789" w:rsidP="00D529AE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Statut VII LO oraz Szkolny Program Wychowawczo-Profilaktyczny.</w:t>
      </w:r>
    </w:p>
    <w:p w:rsidR="007E7EA8" w:rsidRPr="00D529AE" w:rsidRDefault="00BC6789" w:rsidP="00D529AE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Obowiązujące przepisy dotyczące pomocy psychologiczno-pedagogicznej i organizacji kształcenia.</w:t>
      </w:r>
    </w:p>
    <w:p w:rsidR="007E7EA8" w:rsidRDefault="00BC6789">
      <w:pPr>
        <w:pStyle w:val="Nagwek1"/>
      </w:pPr>
      <w:r>
        <w:t>2. Założenia i charak</w:t>
      </w:r>
      <w:r>
        <w:t>terystyka VII LO</w:t>
      </w:r>
    </w:p>
    <w:p w:rsidR="007E7EA8" w:rsidRPr="00D529AE" w:rsidRDefault="00BC6789" w:rsidP="00D529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WSDZ jest systemem planowych i systematycznych działań wspierających uczniów w poznawaniu własnych zasobów, świata edukacji i pracy oraz w podejmowaniu decyzji edukacyjno-zawodowych. Zachowuje rozwiązania organizacyjne i terminologię dotyc</w:t>
      </w:r>
      <w:r w:rsidRPr="00D529AE">
        <w:rPr>
          <w:rFonts w:ascii="Times New Roman" w:hAnsi="Times New Roman" w:cs="Times New Roman"/>
          <w:sz w:val="24"/>
          <w:szCs w:val="24"/>
        </w:rPr>
        <w:t>hczasowego WSDZ VII LO, a jego treści aktualizuje do przepisów obowiązujących od 1 września 2026 r.</w:t>
      </w:r>
    </w:p>
    <w:p w:rsidR="007E7EA8" w:rsidRPr="00D529AE" w:rsidRDefault="00BC6789" w:rsidP="00D529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Oferta edukacyjna VII LO na rok 2026/2027 obejmuje siedem oddziałów: medialny, językowy, psychologiczny, dietetyczny, europejski, fotograficzno-plastyczny o</w:t>
      </w:r>
      <w:r w:rsidRPr="00D529AE">
        <w:rPr>
          <w:rFonts w:ascii="Times New Roman" w:hAnsi="Times New Roman" w:cs="Times New Roman"/>
          <w:sz w:val="24"/>
          <w:szCs w:val="24"/>
        </w:rPr>
        <w:t>raz teatralno-wokalny. WSDZ wykorzystuje specyfikę tych profili jako naturalne środowisko rozpoznawania zainteresowań, kompetencji i możliwych ścieżek dalszego kształcenia.</w:t>
      </w:r>
    </w:p>
    <w:p w:rsidR="007E7EA8" w:rsidRPr="00D529AE" w:rsidRDefault="00BC6789" w:rsidP="00D529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Program zachowuje indywidualną i grupową pracę z uczniami, rodzicami i nauczycielam</w:t>
      </w:r>
      <w:r w:rsidRPr="00D529AE">
        <w:rPr>
          <w:rFonts w:ascii="Times New Roman" w:hAnsi="Times New Roman" w:cs="Times New Roman"/>
          <w:sz w:val="24"/>
          <w:szCs w:val="24"/>
        </w:rPr>
        <w:t>i, konsultacje, diagnozę zainteresowań i mocnych stron, warsztaty, spotkania z przedstawicielami zawodów, absolwentami i pracodawcami, wycieczki zawodoznawcze oraz udział w targach edukacyjnych – formy obecne</w:t>
      </w:r>
      <w:r w:rsidR="00D529AE" w:rsidRPr="00D529AE">
        <w:rPr>
          <w:rFonts w:ascii="Times New Roman" w:hAnsi="Times New Roman" w:cs="Times New Roman"/>
          <w:sz w:val="24"/>
          <w:szCs w:val="24"/>
        </w:rPr>
        <w:t xml:space="preserve"> w dotychczasowym WSDZ VII LO. </w:t>
      </w:r>
    </w:p>
    <w:p w:rsidR="007E7EA8" w:rsidRDefault="00BC6789">
      <w:pPr>
        <w:pStyle w:val="Nagwek1"/>
      </w:pPr>
      <w:r>
        <w:t>3. Cel główny</w:t>
      </w:r>
    </w:p>
    <w:p w:rsidR="007E7EA8" w:rsidRPr="00D529AE" w:rsidRDefault="00BC6789" w:rsidP="00D529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Przygotowanie uczniów do świadomego, samodzielnego i elastycznego planowania ścieżki edukacyjno-zawodowej poprzez rozwijanie samoświadomości, kompetencji przyszłości, umiejętności pozyskiwania i weryfikowania informacji oraz pode</w:t>
      </w:r>
      <w:r w:rsidRPr="00D529AE">
        <w:rPr>
          <w:rFonts w:ascii="Times New Roman" w:hAnsi="Times New Roman" w:cs="Times New Roman"/>
          <w:sz w:val="24"/>
          <w:szCs w:val="24"/>
        </w:rPr>
        <w:t>jmowania decyzji adekwatnych do własnych zasobów i zmieniającego się rynku pracy.</w:t>
      </w:r>
    </w:p>
    <w:p w:rsidR="007E7EA8" w:rsidRDefault="00BC6789">
      <w:pPr>
        <w:pStyle w:val="Nagwek1"/>
      </w:pPr>
      <w:r>
        <w:t>4. Cele szczegółowe</w:t>
      </w:r>
    </w:p>
    <w:p w:rsidR="007E7EA8" w:rsidRPr="00D529AE" w:rsidRDefault="00BC6789" w:rsidP="00525E9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poznawanie zainteresowań, uzdolnień, kompetencji, wartości, potrzeb i predyspozycji uczniów;</w:t>
      </w:r>
    </w:p>
    <w:p w:rsidR="007E7EA8" w:rsidRPr="00D529AE" w:rsidRDefault="00BC6789" w:rsidP="00525E9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rozwijanie pozytywnej postawy wobec edukacji, pracy i uczenia</w:t>
      </w:r>
      <w:r w:rsidRPr="00D529AE">
        <w:rPr>
          <w:rFonts w:ascii="Times New Roman" w:hAnsi="Times New Roman" w:cs="Times New Roman"/>
          <w:sz w:val="24"/>
          <w:szCs w:val="24"/>
        </w:rPr>
        <w:t xml:space="preserve"> się przez całe życie;</w:t>
      </w:r>
    </w:p>
    <w:p w:rsidR="007E7EA8" w:rsidRPr="00D529AE" w:rsidRDefault="00BC6789" w:rsidP="00525E9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poznawanie zawodów, środowisk pracy, kwalifikacji i wymagań pracodawców;</w:t>
      </w:r>
    </w:p>
    <w:p w:rsidR="007E7EA8" w:rsidRPr="00D529AE" w:rsidRDefault="00BC6789" w:rsidP="00525E9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analizowanie lokalnego, regionalnego i krajowego rynku pracy oraz trendów zatrudnienia;</w:t>
      </w:r>
    </w:p>
    <w:p w:rsidR="007E7EA8" w:rsidRPr="00D529AE" w:rsidRDefault="00BC6789" w:rsidP="00525E9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poznawanie możliwości kształcenia po liceum i zasad rekrutacji;</w:t>
      </w:r>
    </w:p>
    <w:p w:rsidR="007E7EA8" w:rsidRPr="00D529AE" w:rsidRDefault="00BC6789" w:rsidP="00525E9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rozwijan</w:t>
      </w:r>
      <w:r w:rsidRPr="00D529AE">
        <w:rPr>
          <w:rFonts w:ascii="Times New Roman" w:hAnsi="Times New Roman" w:cs="Times New Roman"/>
          <w:sz w:val="24"/>
          <w:szCs w:val="24"/>
        </w:rPr>
        <w:t>ie kompetencji cyfrowych i krytycznego korzystania z informacji;</w:t>
      </w:r>
    </w:p>
    <w:p w:rsidR="007E7EA8" w:rsidRPr="00D529AE" w:rsidRDefault="00BC6789" w:rsidP="00525E9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lastRenderedPageBreak/>
        <w:t>poznawanie wpływu nowych technologii i sztucznej inteligencji na zawody i formy zatrudnienia;</w:t>
      </w:r>
    </w:p>
    <w:p w:rsidR="007E7EA8" w:rsidRPr="00D529AE" w:rsidRDefault="00BC6789" w:rsidP="00525E9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przygotowanie do sporządzania CV i listu motywacyjnego oraz rozmowy kwalifikacyjnej;</w:t>
      </w:r>
    </w:p>
    <w:p w:rsidR="007E7EA8" w:rsidRPr="00D529AE" w:rsidRDefault="00BC6789" w:rsidP="00525E9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rozwijanie k</w:t>
      </w:r>
      <w:r w:rsidRPr="00D529AE">
        <w:rPr>
          <w:rFonts w:ascii="Times New Roman" w:hAnsi="Times New Roman" w:cs="Times New Roman"/>
          <w:sz w:val="24"/>
          <w:szCs w:val="24"/>
        </w:rPr>
        <w:t>omunikacji, autoprezentacji, współpracy, przedsiębiorczości i odpowiedzialności;</w:t>
      </w:r>
    </w:p>
    <w:p w:rsidR="007E7EA8" w:rsidRPr="00D529AE" w:rsidRDefault="00BC6789" w:rsidP="00525E9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wspieranie uczniów w tworzeniu planów A/B/C i podejmowaniu decyzji edukacyjno-zawodowych;</w:t>
      </w:r>
    </w:p>
    <w:p w:rsidR="007E7EA8" w:rsidRPr="00D529AE" w:rsidRDefault="00BC6789" w:rsidP="00525E9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włączanie rodziców, nauczycieli i partnerów zewnętrznych w proces doradczy.</w:t>
      </w:r>
    </w:p>
    <w:p w:rsidR="007E7EA8" w:rsidRDefault="00BC6789">
      <w:pPr>
        <w:pStyle w:val="Nagwek1"/>
      </w:pPr>
      <w:r>
        <w:t>5. Treści</w:t>
      </w:r>
      <w:r>
        <w:t xml:space="preserve"> programowe – liceum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65"/>
        <w:gridCol w:w="4871"/>
      </w:tblGrid>
      <w:tr w:rsidR="007E7EA8">
        <w:trPr>
          <w:jc w:val="center"/>
        </w:trPr>
        <w:tc>
          <w:tcPr>
            <w:tcW w:w="4873" w:type="dxa"/>
            <w:shd w:val="clear" w:color="auto" w:fill="D9EAF7"/>
          </w:tcPr>
          <w:p w:rsidR="007E7EA8" w:rsidRPr="00D529AE" w:rsidRDefault="00BC6789" w:rsidP="00D52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Obszar</w:t>
            </w:r>
          </w:p>
        </w:tc>
        <w:tc>
          <w:tcPr>
            <w:tcW w:w="4873" w:type="dxa"/>
            <w:shd w:val="clear" w:color="auto" w:fill="D9EAF7"/>
          </w:tcPr>
          <w:p w:rsidR="007E7EA8" w:rsidRPr="00D529AE" w:rsidRDefault="00BC6789" w:rsidP="00D52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Zakres</w:t>
            </w:r>
          </w:p>
        </w:tc>
      </w:tr>
      <w:tr w:rsidR="007E7EA8">
        <w:trPr>
          <w:jc w:val="center"/>
        </w:trPr>
        <w:tc>
          <w:tcPr>
            <w:tcW w:w="4873" w:type="dxa"/>
          </w:tcPr>
          <w:p w:rsidR="007E7EA8" w:rsidRPr="00D529AE" w:rsidRDefault="00BC6789" w:rsidP="00D52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1. Poznawanie własnych zasobów</w:t>
            </w:r>
          </w:p>
        </w:tc>
        <w:tc>
          <w:tcPr>
            <w:tcW w:w="4873" w:type="dxa"/>
          </w:tcPr>
          <w:p w:rsidR="007E7EA8" w:rsidRPr="00D529AE" w:rsidRDefault="00BC6789" w:rsidP="00D52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Zainteresowania, uzdolnienia, kompetencje, predyspozycje, wartości, mocne strony, potrzeby i możliwości rozwoju; samoocena; portfolio.</w:t>
            </w:r>
          </w:p>
        </w:tc>
      </w:tr>
      <w:tr w:rsidR="007E7EA8">
        <w:trPr>
          <w:jc w:val="center"/>
        </w:trPr>
        <w:tc>
          <w:tcPr>
            <w:tcW w:w="4873" w:type="dxa"/>
          </w:tcPr>
          <w:p w:rsidR="007E7EA8" w:rsidRPr="00D529AE" w:rsidRDefault="00BC6789" w:rsidP="00D52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2. Świat zawodów i rynek pracy</w:t>
            </w:r>
          </w:p>
        </w:tc>
        <w:tc>
          <w:tcPr>
            <w:tcW w:w="4873" w:type="dxa"/>
          </w:tcPr>
          <w:p w:rsidR="007E7EA8" w:rsidRPr="00D529AE" w:rsidRDefault="00BC6789" w:rsidP="00D52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Zawody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środowiska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pra</w:t>
            </w: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cy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kwalifikacje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wymagania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pracodawców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trendy,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wartości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9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etyka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pracy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doświadczenie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, wolontariat, CV, list motywacyjny, rozmowa kwalifikacyjna.</w:t>
            </w:r>
          </w:p>
        </w:tc>
      </w:tr>
      <w:tr w:rsidR="007E7EA8">
        <w:trPr>
          <w:jc w:val="center"/>
        </w:trPr>
        <w:tc>
          <w:tcPr>
            <w:tcW w:w="4873" w:type="dxa"/>
          </w:tcPr>
          <w:p w:rsidR="007E7EA8" w:rsidRPr="00D529AE" w:rsidRDefault="00BC6789" w:rsidP="00D52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3. Rynek edukacyjny i uczenie się przez całe życie</w:t>
            </w:r>
          </w:p>
        </w:tc>
        <w:tc>
          <w:tcPr>
            <w:tcW w:w="4873" w:type="dxa"/>
          </w:tcPr>
          <w:p w:rsidR="007E7EA8" w:rsidRPr="00D529AE" w:rsidRDefault="00BC6789" w:rsidP="00D52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Uczelnie i kierunki, rekrutacja, system edukacji, edukacj</w:t>
            </w: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a formalna/pozaformalna/nieformalna, ZSK i ZRK, wiarygodne źródła informacji.</w:t>
            </w:r>
          </w:p>
        </w:tc>
      </w:tr>
      <w:tr w:rsidR="007E7EA8">
        <w:trPr>
          <w:jc w:val="center"/>
        </w:trPr>
        <w:tc>
          <w:tcPr>
            <w:tcW w:w="4873" w:type="dxa"/>
          </w:tcPr>
          <w:p w:rsidR="007E7EA8" w:rsidRPr="00D529AE" w:rsidRDefault="00BC6789" w:rsidP="00D52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4. Planowanie rozwoju i decyzje</w:t>
            </w:r>
          </w:p>
        </w:tc>
        <w:tc>
          <w:tcPr>
            <w:tcW w:w="4873" w:type="dxa"/>
          </w:tcPr>
          <w:p w:rsidR="007E7EA8" w:rsidRPr="00D529AE" w:rsidRDefault="00BC6789" w:rsidP="00D52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Cele, planowanie ścieżki, konsekwencje decyzji, osoby i instytucje wspierające, plan A/B/C, przygotowanie do tranzycji szkoła–studia/praca.</w:t>
            </w:r>
          </w:p>
        </w:tc>
      </w:tr>
    </w:tbl>
    <w:p w:rsidR="007E7EA8" w:rsidRDefault="007E7EA8"/>
    <w:p w:rsidR="007E7EA8" w:rsidRDefault="00BC6789">
      <w:pPr>
        <w:pStyle w:val="Nagwek1"/>
      </w:pPr>
      <w:r>
        <w:t xml:space="preserve">6. </w:t>
      </w:r>
      <w:r>
        <w:t>Nowe elementy od 1 września 2026 r.</w:t>
      </w:r>
    </w:p>
    <w:p w:rsidR="007E7EA8" w:rsidRPr="00D529AE" w:rsidRDefault="00BC6789" w:rsidP="00525E9D">
      <w:pPr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 xml:space="preserve">Nowelizacja rozporządzenia została ogłoszona w Dz.U. 2026 poz. 73 i zasadniczo wchodzi w życie 1 września 2026 r. 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29AE">
        <w:rPr>
          <w:rFonts w:ascii="Times New Roman" w:hAnsi="Times New Roman" w:cs="Times New Roman"/>
          <w:sz w:val="24"/>
          <w:szCs w:val="24"/>
        </w:rPr>
        <w:t>wykorzystywanie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umiejętności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cyfrowych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wyszukiwania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informacji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edukacyjnych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r w:rsidR="00525E9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zawodowych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>;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korzystanie z ogólnodostępnych platform edukacyjnych, stron internetowych i portali z ofertami pracy;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analizowanie wpływu nowych technologii, w tym AI, na zmiany w zawodach i formach zatrudnienia;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sporządzanie i aktualizowanie CV</w:t>
      </w:r>
      <w:r w:rsidRPr="00D529AE">
        <w:rPr>
          <w:rFonts w:ascii="Times New Roman" w:hAnsi="Times New Roman" w:cs="Times New Roman"/>
          <w:sz w:val="24"/>
          <w:szCs w:val="24"/>
        </w:rPr>
        <w:t xml:space="preserve"> oraz listu motywacyjnego;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przygotowanie do rozmowy kwalifikacyjnej, w tym poprzez symulację rozmowy;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analizowanie aktualnych prognoz i informacji o zapotrzebowaniu na pracowników i trendach rynku pracy;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poznawanie kwalifikacji wolnorynkowych i sektorowych</w:t>
      </w:r>
      <w:r w:rsidRPr="00D529AE">
        <w:rPr>
          <w:rFonts w:ascii="Times New Roman" w:hAnsi="Times New Roman" w:cs="Times New Roman"/>
          <w:sz w:val="24"/>
          <w:szCs w:val="24"/>
        </w:rPr>
        <w:t xml:space="preserve"> oraz Zintegrowanego Rejestru Kwalifikacji.</w:t>
      </w:r>
    </w:p>
    <w:p w:rsidR="007E7EA8" w:rsidRDefault="00BC6789">
      <w:pPr>
        <w:pStyle w:val="Nagwek1"/>
      </w:pPr>
      <w:r>
        <w:lastRenderedPageBreak/>
        <w:t>7. Adresaci i zadania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7E7EA8">
        <w:trPr>
          <w:jc w:val="center"/>
        </w:trPr>
        <w:tc>
          <w:tcPr>
            <w:tcW w:w="4873" w:type="dxa"/>
            <w:shd w:val="clear" w:color="auto" w:fill="D9EAF7"/>
          </w:tcPr>
          <w:p w:rsidR="007E7EA8" w:rsidRDefault="00BC6789">
            <w:r>
              <w:t>Adresat</w:t>
            </w:r>
          </w:p>
        </w:tc>
        <w:tc>
          <w:tcPr>
            <w:tcW w:w="4873" w:type="dxa"/>
            <w:shd w:val="clear" w:color="auto" w:fill="D9EAF7"/>
          </w:tcPr>
          <w:p w:rsidR="007E7EA8" w:rsidRDefault="00BC6789">
            <w:r>
              <w:t>Zadania</w:t>
            </w:r>
          </w:p>
        </w:tc>
      </w:tr>
      <w:tr w:rsidR="007E7EA8">
        <w:trPr>
          <w:jc w:val="center"/>
        </w:trPr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</w:tc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Aktywny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udział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diagnoza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własnych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zasobów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projekty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wydarzenia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konsultacje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portfolio </w:t>
            </w:r>
            <w:r w:rsidR="00D529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planowanie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ścieżki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EA8">
        <w:trPr>
          <w:jc w:val="center"/>
        </w:trPr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Dyrektor</w:t>
            </w:r>
          </w:p>
        </w:tc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Organizacja warunków realizacji WSDZ, </w:t>
            </w: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zatwierdzenie programu, wspieranie współpracy z partnerami.</w:t>
            </w:r>
          </w:p>
        </w:tc>
      </w:tr>
      <w:tr w:rsidR="007E7EA8">
        <w:trPr>
          <w:jc w:val="center"/>
        </w:trPr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Doradca zawodowy / osoba realizująca doradztwo</w:t>
            </w:r>
          </w:p>
        </w:tc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Diagnoza potrzeb, zajęcia,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konsultacje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koordynacja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informacje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współpraca</w:t>
            </w:r>
            <w:proofErr w:type="spellEnd"/>
            <w:r w:rsidR="00D529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ewaluacja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EA8">
        <w:trPr>
          <w:jc w:val="center"/>
        </w:trPr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</w:tc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Włączanie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tematyki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kariery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godzin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rozmowy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współpraca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9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rodzicami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EA8">
        <w:trPr>
          <w:jc w:val="center"/>
        </w:trPr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Łączenie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treści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przedmiotowych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9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kompetencjami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zawodami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, rozwijanie zainteresowań i projektów.</w:t>
            </w:r>
          </w:p>
        </w:tc>
      </w:tr>
      <w:tr w:rsidR="007E7EA8">
        <w:trPr>
          <w:jc w:val="center"/>
        </w:trPr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Pedagog/psycholog</w:t>
            </w:r>
          </w:p>
        </w:tc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Wsparcie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uczniów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rozpoznawanie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barier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9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zasobów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współpraca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z doradcą i porad</w:t>
            </w: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nią.</w:t>
            </w:r>
          </w:p>
        </w:tc>
      </w:tr>
      <w:tr w:rsidR="007E7EA8">
        <w:trPr>
          <w:jc w:val="center"/>
        </w:trPr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Rodzice</w:t>
            </w:r>
          </w:p>
        </w:tc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Wspieranie dziecka, udział w spotkaniach, rozmowy o planach bez narzucania decyzji.</w:t>
            </w:r>
          </w:p>
        </w:tc>
      </w:tr>
      <w:tr w:rsidR="007E7EA8">
        <w:trPr>
          <w:jc w:val="center"/>
        </w:trPr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Partnerzy</w:t>
            </w:r>
          </w:p>
        </w:tc>
        <w:tc>
          <w:tcPr>
            <w:tcW w:w="4873" w:type="dxa"/>
          </w:tcPr>
          <w:p w:rsidR="007E7EA8" w:rsidRPr="00D529AE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Spotkania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wizyty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zawodoznawcze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warsztaty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prezentacja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ścieżek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edukacyjnych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9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zawodowych</w:t>
            </w:r>
            <w:proofErr w:type="spellEnd"/>
            <w:r w:rsidRPr="00D529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E7EA8" w:rsidRDefault="007E7EA8"/>
    <w:p w:rsidR="007E7EA8" w:rsidRDefault="00BC6789" w:rsidP="00525E9D">
      <w:pPr>
        <w:pStyle w:val="Nagwek1"/>
        <w:jc w:val="both"/>
      </w:pPr>
      <w:r>
        <w:t>8. Formy i metody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konsultacje i porady indywidualne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di</w:t>
      </w:r>
      <w:r w:rsidRPr="00D529AE">
        <w:rPr>
          <w:rFonts w:ascii="Times New Roman" w:hAnsi="Times New Roman" w:cs="Times New Roman"/>
          <w:sz w:val="24"/>
          <w:szCs w:val="24"/>
        </w:rPr>
        <w:t>agnoza zainteresowań, mocnych stron i predyspozycji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warsztaty, dyskusje, burza mózgów, studium przypadku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odgrywanie ról i symulacje rozmów kwalifikacyjnych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portfolio i mapa kompetencji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 xml:space="preserve">spotkania z absolwentami, uczelniami, pracodawcami i przedstawicielami </w:t>
      </w:r>
      <w:r w:rsidRPr="00D529AE">
        <w:rPr>
          <w:rFonts w:ascii="Times New Roman" w:hAnsi="Times New Roman" w:cs="Times New Roman"/>
          <w:sz w:val="24"/>
          <w:szCs w:val="24"/>
        </w:rPr>
        <w:t>zawodów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wizyty zawodoznawcze, wycieczki, targi edukacyjne i dni otwarte</w:t>
      </w:r>
    </w:p>
    <w:p w:rsidR="007E7EA8" w:rsidRPr="00D529AE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projekty, konkursy, wolontariat i aktywność uczniowska jako źródło doświadczenia</w:t>
      </w:r>
    </w:p>
    <w:p w:rsidR="007E7EA8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D529AE">
        <w:rPr>
          <w:rFonts w:ascii="Times New Roman" w:hAnsi="Times New Roman" w:cs="Times New Roman"/>
          <w:sz w:val="24"/>
          <w:szCs w:val="24"/>
        </w:rPr>
        <w:t>praca z aktualnymi źródłami informacji oraz narzędziami cyfrowymi i AI z zachowaniem zasad bezpieczeńst</w:t>
      </w:r>
      <w:r w:rsidRPr="00D529AE">
        <w:rPr>
          <w:rFonts w:ascii="Times New Roman" w:hAnsi="Times New Roman" w:cs="Times New Roman"/>
          <w:sz w:val="24"/>
          <w:szCs w:val="24"/>
        </w:rPr>
        <w:t xml:space="preserve">wa,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etyki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ochrony</w:t>
      </w:r>
      <w:proofErr w:type="spellEnd"/>
      <w:r w:rsidRPr="00D52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9AE">
        <w:rPr>
          <w:rFonts w:ascii="Times New Roman" w:hAnsi="Times New Roman" w:cs="Times New Roman"/>
          <w:sz w:val="24"/>
          <w:szCs w:val="24"/>
        </w:rPr>
        <w:t>danych</w:t>
      </w:r>
      <w:proofErr w:type="spellEnd"/>
    </w:p>
    <w:p w:rsidR="00D529AE" w:rsidRDefault="00D529AE" w:rsidP="00D529AE">
      <w:pPr>
        <w:pStyle w:val="Listapunktowana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D529AE" w:rsidRDefault="00D529AE" w:rsidP="00D529AE">
      <w:pPr>
        <w:pStyle w:val="Listapunktowana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D529AE" w:rsidRDefault="00D529AE" w:rsidP="00D529AE">
      <w:pPr>
        <w:pStyle w:val="Listapunktowana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D529AE" w:rsidRPr="00D529AE" w:rsidRDefault="00D529AE" w:rsidP="00D529AE">
      <w:pPr>
        <w:pStyle w:val="Listapunktowana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7E7EA8" w:rsidRDefault="00BC6789">
      <w:pPr>
        <w:pStyle w:val="Nagwek1"/>
      </w:pPr>
      <w:r>
        <w:lastRenderedPageBreak/>
        <w:t>9. Roczny program realizacji WSDZ 2026/2027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33"/>
        <w:gridCol w:w="2435"/>
        <w:gridCol w:w="2433"/>
        <w:gridCol w:w="2435"/>
      </w:tblGrid>
      <w:tr w:rsidR="007E7EA8">
        <w:trPr>
          <w:jc w:val="center"/>
        </w:trPr>
        <w:tc>
          <w:tcPr>
            <w:tcW w:w="2436" w:type="dxa"/>
            <w:shd w:val="clear" w:color="auto" w:fill="D9EAF7"/>
          </w:tcPr>
          <w:p w:rsidR="007E7EA8" w:rsidRDefault="00BC6789">
            <w:r>
              <w:t>Termin</w:t>
            </w:r>
          </w:p>
        </w:tc>
        <w:tc>
          <w:tcPr>
            <w:tcW w:w="2436" w:type="dxa"/>
            <w:shd w:val="clear" w:color="auto" w:fill="D9EAF7"/>
          </w:tcPr>
          <w:p w:rsidR="007E7EA8" w:rsidRDefault="00BC6789">
            <w:r>
              <w:t>Działanie</w:t>
            </w:r>
          </w:p>
        </w:tc>
        <w:tc>
          <w:tcPr>
            <w:tcW w:w="2436" w:type="dxa"/>
            <w:shd w:val="clear" w:color="auto" w:fill="D9EAF7"/>
          </w:tcPr>
          <w:p w:rsidR="007E7EA8" w:rsidRDefault="00BC6789">
            <w:r>
              <w:t>Klasy</w:t>
            </w:r>
          </w:p>
        </w:tc>
        <w:tc>
          <w:tcPr>
            <w:tcW w:w="2436" w:type="dxa"/>
            <w:shd w:val="clear" w:color="auto" w:fill="D9EAF7"/>
          </w:tcPr>
          <w:p w:rsidR="007E7EA8" w:rsidRDefault="00BC6789">
            <w:r>
              <w:t>Odpowiedzialni</w:t>
            </w:r>
          </w:p>
        </w:tc>
      </w:tr>
      <w:tr w:rsidR="007E7EA8">
        <w:trPr>
          <w:jc w:val="center"/>
        </w:trPr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IX 2026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Diagnoza potrzeb, przedstawienie WSDZ, konsultacje i planowanie działań.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I–IV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Doradca, wychowawcy</w:t>
            </w:r>
          </w:p>
        </w:tc>
      </w:tr>
      <w:tr w:rsidR="007E7EA8">
        <w:trPr>
          <w:jc w:val="center"/>
        </w:trPr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IX–X 2026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 xml:space="preserve">Poznanie siebie, </w:t>
            </w: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zainteresowania, mocne strony i kompetencje wynikające z profilu klasy.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Doradca, wychowawcy</w:t>
            </w:r>
          </w:p>
        </w:tc>
      </w:tr>
      <w:tr w:rsidR="007E7EA8">
        <w:trPr>
          <w:jc w:val="center"/>
        </w:trPr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X–XI 2026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Kompetencje, projekty, konkursy, wolontariat i doświadczenie jako kapitał kariery.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Doradca, wychowawcy</w:t>
            </w:r>
          </w:p>
        </w:tc>
      </w:tr>
      <w:tr w:rsidR="007E7EA8">
        <w:trPr>
          <w:jc w:val="center"/>
        </w:trPr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X–XI 2026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Rynek edukacyjny, kierunki studiów</w:t>
            </w: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, rekrutacja i wiarygodne źródła informacji.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Doradca</w:t>
            </w:r>
            <w:proofErr w:type="spellEnd"/>
            <w:r w:rsidR="00525E9D" w:rsidRPr="00525E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25E9D" w:rsidRPr="00525E9D"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  <w:proofErr w:type="spellEnd"/>
          </w:p>
        </w:tc>
      </w:tr>
      <w:tr w:rsidR="007E7EA8">
        <w:trPr>
          <w:jc w:val="center"/>
        </w:trPr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X–XI 2026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CV, list motywacyjny, autoprezentacja i symulacja rozmowy kwalifikacyjnej.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Doradca</w:t>
            </w:r>
            <w:proofErr w:type="spellEnd"/>
            <w:r w:rsidR="00D529AE" w:rsidRPr="00525E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529AE" w:rsidRPr="00525E9D">
              <w:rPr>
                <w:rFonts w:ascii="Times New Roman" w:hAnsi="Times New Roman" w:cs="Times New Roman"/>
                <w:sz w:val="24"/>
                <w:szCs w:val="24"/>
              </w:rPr>
              <w:t>nauczyciel</w:t>
            </w:r>
            <w:proofErr w:type="spellEnd"/>
            <w:r w:rsidR="00D529AE" w:rsidRPr="00525E9D">
              <w:rPr>
                <w:rFonts w:ascii="Times New Roman" w:hAnsi="Times New Roman" w:cs="Times New Roman"/>
                <w:sz w:val="24"/>
                <w:szCs w:val="24"/>
              </w:rPr>
              <w:t xml:space="preserve"> BIZ</w:t>
            </w:r>
          </w:p>
        </w:tc>
      </w:tr>
      <w:tr w:rsidR="007E7EA8">
        <w:trPr>
          <w:jc w:val="center"/>
        </w:trPr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XI–XII 2026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AI, nowe technologie, automatyzacja i kompetencje przyszłości.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I–IV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Doradca</w:t>
            </w:r>
            <w:proofErr w:type="spellEnd"/>
            <w:r w:rsidRPr="00525E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nauczyciel</w:t>
            </w:r>
            <w:proofErr w:type="spellEnd"/>
            <w:r w:rsidRPr="00525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informatyki</w:t>
            </w:r>
            <w:proofErr w:type="spellEnd"/>
            <w:r w:rsidR="00D529AE" w:rsidRPr="00525E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529AE" w:rsidRPr="00525E9D"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  <w:proofErr w:type="spellEnd"/>
          </w:p>
        </w:tc>
      </w:tr>
      <w:tr w:rsidR="007E7EA8">
        <w:trPr>
          <w:jc w:val="center"/>
        </w:trPr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XII 2026–II 2027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Spotkania z absolwentami, uczelniami i przedstawicielami zawodów.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I–IV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Doradca, wychowawcy</w:t>
            </w:r>
          </w:p>
        </w:tc>
      </w:tr>
      <w:tr w:rsidR="007E7EA8">
        <w:trPr>
          <w:jc w:val="center"/>
        </w:trPr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II–IV 2027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Targi edukacyjne, dni otwarte, wizyty i spotkania zawodoznawcze.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III–IV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Doradca, wychowawcy</w:t>
            </w:r>
          </w:p>
        </w:tc>
      </w:tr>
      <w:tr w:rsidR="007E7EA8">
        <w:trPr>
          <w:jc w:val="center"/>
        </w:trPr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II–V 2027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 xml:space="preserve">Plan A/B/C, </w:t>
            </w: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rekrutacja, konsultacje indywidualne i plan dalszego rozwoju.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III–IV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Doradca</w:t>
            </w:r>
          </w:p>
        </w:tc>
      </w:tr>
      <w:tr w:rsidR="007E7EA8">
        <w:trPr>
          <w:jc w:val="center"/>
        </w:trPr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III–V 2027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Wizyty u pracodawców / partnerów, zgodnie z możliwościami organizacyjnymi.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I–IV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Dyrektor</w:t>
            </w:r>
            <w:proofErr w:type="spellEnd"/>
            <w:r w:rsidRPr="00525E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doradca</w:t>
            </w:r>
            <w:proofErr w:type="spellEnd"/>
            <w:r w:rsidR="00525E9D" w:rsidRPr="00525E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25E9D" w:rsidRPr="00525E9D"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  <w:proofErr w:type="spellEnd"/>
          </w:p>
        </w:tc>
      </w:tr>
      <w:tr w:rsidR="007E7EA8">
        <w:trPr>
          <w:jc w:val="center"/>
        </w:trPr>
        <w:tc>
          <w:tcPr>
            <w:tcW w:w="2436" w:type="dxa"/>
          </w:tcPr>
          <w:p w:rsidR="007E7EA8" w:rsidRPr="00525E9D" w:rsidRDefault="00525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</w:t>
            </w:r>
            <w:r w:rsidR="00BC6789" w:rsidRPr="00525E9D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Bilans kompetencji i plan pierwszych kroków po maturze.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Doradca, wychowawcy</w:t>
            </w:r>
          </w:p>
        </w:tc>
      </w:tr>
      <w:tr w:rsidR="007E7EA8">
        <w:trPr>
          <w:jc w:val="center"/>
        </w:trPr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VI 2027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Ewaluacja WSDZ i rekomendacje na rok 2027/2028.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I–IV</w:t>
            </w:r>
          </w:p>
        </w:tc>
        <w:tc>
          <w:tcPr>
            <w:tcW w:w="2436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Doradca, dyrektor</w:t>
            </w:r>
          </w:p>
        </w:tc>
      </w:tr>
    </w:tbl>
    <w:p w:rsidR="007E7EA8" w:rsidRDefault="007E7EA8"/>
    <w:p w:rsidR="007E7EA8" w:rsidRDefault="00BC6789">
      <w:pPr>
        <w:pStyle w:val="Nagwek1"/>
      </w:pPr>
      <w:r>
        <w:t>10. Priorytety według klas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44"/>
        <w:gridCol w:w="3246"/>
        <w:gridCol w:w="3246"/>
      </w:tblGrid>
      <w:tr w:rsidR="007E7EA8">
        <w:trPr>
          <w:jc w:val="center"/>
        </w:trPr>
        <w:tc>
          <w:tcPr>
            <w:tcW w:w="3249" w:type="dxa"/>
            <w:shd w:val="clear" w:color="auto" w:fill="D9EAF7"/>
          </w:tcPr>
          <w:p w:rsidR="007E7EA8" w:rsidRDefault="00BC6789">
            <w:r>
              <w:t>Klasa</w:t>
            </w:r>
          </w:p>
        </w:tc>
        <w:tc>
          <w:tcPr>
            <w:tcW w:w="3249" w:type="dxa"/>
            <w:shd w:val="clear" w:color="auto" w:fill="D9EAF7"/>
          </w:tcPr>
          <w:p w:rsidR="007E7EA8" w:rsidRDefault="00BC6789">
            <w:r>
              <w:t>Priorytet</w:t>
            </w:r>
          </w:p>
        </w:tc>
        <w:tc>
          <w:tcPr>
            <w:tcW w:w="3249" w:type="dxa"/>
            <w:shd w:val="clear" w:color="auto" w:fill="D9EAF7"/>
          </w:tcPr>
          <w:p w:rsidR="007E7EA8" w:rsidRDefault="00BC6789">
            <w:r>
              <w:t>Rezultat</w:t>
            </w:r>
          </w:p>
        </w:tc>
      </w:tr>
      <w:tr w:rsidR="007E7EA8">
        <w:trPr>
          <w:jc w:val="center"/>
        </w:trPr>
        <w:tc>
          <w:tcPr>
            <w:tcW w:w="3249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249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Samoświadomość, zainteresowania, profile klas, portfolio, zawody i AI.</w:t>
            </w:r>
          </w:p>
        </w:tc>
        <w:tc>
          <w:tcPr>
            <w:tcW w:w="3249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Uczeń zna swoje zasoby i pot</w:t>
            </w: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rafi wskazać kierunki ich rozwijania.</w:t>
            </w:r>
          </w:p>
        </w:tc>
      </w:tr>
      <w:tr w:rsidR="007E7EA8">
        <w:trPr>
          <w:jc w:val="center"/>
        </w:trPr>
        <w:tc>
          <w:tcPr>
            <w:tcW w:w="3249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3249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Kompetencje, projekty, wolontariat, świat zawodów, rynek pracy i autoprezentacja.</w:t>
            </w:r>
          </w:p>
        </w:tc>
        <w:tc>
          <w:tcPr>
            <w:tcW w:w="3249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Uczeń potrafi opisać kompetencje i doświadczenia.</w:t>
            </w:r>
          </w:p>
        </w:tc>
      </w:tr>
      <w:tr w:rsidR="007E7EA8">
        <w:trPr>
          <w:jc w:val="center"/>
        </w:trPr>
        <w:tc>
          <w:tcPr>
            <w:tcW w:w="3249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3249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Uczelnie, kierunki, rekrutacja, ZSK/ZRK, plan A/B/C.</w:t>
            </w:r>
          </w:p>
        </w:tc>
        <w:tc>
          <w:tcPr>
            <w:tcW w:w="3249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 xml:space="preserve">Uczeń porównuje opcje i </w:t>
            </w: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tworzy plan dalszego kształcenia.</w:t>
            </w:r>
          </w:p>
        </w:tc>
      </w:tr>
      <w:tr w:rsidR="007E7EA8">
        <w:trPr>
          <w:jc w:val="center"/>
        </w:trPr>
        <w:tc>
          <w:tcPr>
            <w:tcW w:w="3249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49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Tranzycja, CV, rozmowa kwalifikacyjna, rynek pracy, plan po maturze.</w:t>
            </w:r>
          </w:p>
        </w:tc>
        <w:tc>
          <w:tcPr>
            <w:tcW w:w="3249" w:type="dxa"/>
          </w:tcPr>
          <w:p w:rsidR="007E7EA8" w:rsidRPr="00525E9D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E9D">
              <w:rPr>
                <w:rFonts w:ascii="Times New Roman" w:hAnsi="Times New Roman" w:cs="Times New Roman"/>
                <w:sz w:val="24"/>
                <w:szCs w:val="24"/>
              </w:rPr>
              <w:t>Uczeń potrafi przygotować dokumenty i zaplanować pierwsze kroki.</w:t>
            </w:r>
          </w:p>
        </w:tc>
      </w:tr>
    </w:tbl>
    <w:p w:rsidR="007E7EA8" w:rsidRDefault="007E7EA8"/>
    <w:p w:rsidR="007E7EA8" w:rsidRDefault="00BC6789">
      <w:pPr>
        <w:pStyle w:val="Nagwek1"/>
      </w:pPr>
      <w:r>
        <w:t>11. Wykorzystanie specyfiki VII LO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E9D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medialny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– media,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komunikacja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PR,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dzien</w:t>
      </w:r>
      <w:r w:rsidRPr="00525E9D">
        <w:rPr>
          <w:rFonts w:ascii="Times New Roman" w:hAnsi="Times New Roman" w:cs="Times New Roman"/>
          <w:sz w:val="24"/>
          <w:szCs w:val="24"/>
        </w:rPr>
        <w:t>nikarstwo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marketing,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nowe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media </w:t>
      </w:r>
      <w:r w:rsidR="00525E9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kompetencje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cyfrowe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>.</w:t>
      </w:r>
    </w:p>
    <w:p w:rsid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 xml:space="preserve">Profil językowy – języki, komunikacja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międzykulturowa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tłumaczenia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turystyka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biznes</w:t>
      </w:r>
      <w:proofErr w:type="spellEnd"/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 xml:space="preserve"> i mobilność.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Profil psychologiczny – psychologia, pedagogika, komunikacja, HR i zawody pomocowe.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 xml:space="preserve">Profil </w:t>
      </w:r>
      <w:r w:rsidRPr="00525E9D">
        <w:rPr>
          <w:rFonts w:ascii="Times New Roman" w:hAnsi="Times New Roman" w:cs="Times New Roman"/>
          <w:sz w:val="24"/>
          <w:szCs w:val="24"/>
        </w:rPr>
        <w:t>dietetyczny – nauki biologiczne i chemiczne, dietetyka, żywienie, zdrowie i zawody pokrewne.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Profil europejski – geografia, język angielski, projekty, mobilność, instytucje europejskie i praca projektowa.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E9D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fotograficzno-plastyczny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fotografia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sztuk</w:t>
      </w:r>
      <w:r w:rsidRPr="00525E9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wizualne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grafika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projektowanie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portfolio </w:t>
      </w:r>
      <w:r w:rsidR="00525E9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przemysły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kreatywne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>.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E9D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teatralno-wokalny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teatr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muzyka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kultura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wystąpienia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publiczne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praca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sceniczna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r w:rsidR="00525E9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organizacja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wydarzeń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>.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Erasmus+, projekty, konkursy, samorząd i aktywność artystyczna są wykorzy</w:t>
      </w:r>
      <w:r w:rsidRPr="00525E9D">
        <w:rPr>
          <w:rFonts w:ascii="Times New Roman" w:hAnsi="Times New Roman" w:cs="Times New Roman"/>
          <w:sz w:val="24"/>
          <w:szCs w:val="24"/>
        </w:rPr>
        <w:t>stywane do rozpoznawania i dokumentowania kompetencji.</w:t>
      </w:r>
    </w:p>
    <w:p w:rsidR="007E7EA8" w:rsidRDefault="00BC6789">
      <w:pPr>
        <w:pStyle w:val="Nagwek1"/>
      </w:pPr>
      <w:r>
        <w:lastRenderedPageBreak/>
        <w:t>12. Współpraca z otoczeniem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uczelnie wyższe i jednostki naukowe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pracodawcy i przedsiębiorcy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Poradnia Psychologiczno-Pedagogiczna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publiczne służby zatrudnienia, OHP i agencje zatrudnienia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 xml:space="preserve">instytucje </w:t>
      </w:r>
      <w:r w:rsidRPr="00525E9D">
        <w:rPr>
          <w:rFonts w:ascii="Times New Roman" w:hAnsi="Times New Roman" w:cs="Times New Roman"/>
          <w:sz w:val="24"/>
          <w:szCs w:val="24"/>
        </w:rPr>
        <w:t>edukacyjne i samorządowe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organizacje pozarządowe, instytucje kultury i partnerzy projektowi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absolwenci VII LO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partnerzy Erasmus+</w:t>
      </w:r>
    </w:p>
    <w:p w:rsidR="007E7EA8" w:rsidRDefault="00BC6789">
      <w:pPr>
        <w:pStyle w:val="Nagwek1"/>
      </w:pPr>
      <w:r>
        <w:t>13. Indywidualizacja</w:t>
      </w:r>
    </w:p>
    <w:p w:rsidR="007E7EA8" w:rsidRPr="00525E9D" w:rsidRDefault="00BC6789">
      <w:pPr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Działania są dostosowywane do indywidualnych potrzeb rozwojowych i edukacyjnych, możliwości psychofizyczny</w:t>
      </w:r>
      <w:r w:rsidRPr="00525E9D">
        <w:rPr>
          <w:rFonts w:ascii="Times New Roman" w:hAnsi="Times New Roman" w:cs="Times New Roman"/>
          <w:sz w:val="24"/>
          <w:szCs w:val="24"/>
        </w:rPr>
        <w:t xml:space="preserve">ch, zainteresowań i sytuacji ucznia.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Stosuje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odpowiednie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tempo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pracy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materiały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r w:rsidR="00525E9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technologie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wspomagające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E9D">
        <w:rPr>
          <w:rFonts w:ascii="Times New Roman" w:hAnsi="Times New Roman" w:cs="Times New Roman"/>
          <w:sz w:val="24"/>
          <w:szCs w:val="24"/>
        </w:rPr>
        <w:t>konsultacje</w:t>
      </w:r>
      <w:proofErr w:type="spellEnd"/>
      <w:r w:rsidRPr="00525E9D">
        <w:rPr>
          <w:rFonts w:ascii="Times New Roman" w:hAnsi="Times New Roman" w:cs="Times New Roman"/>
          <w:sz w:val="24"/>
          <w:szCs w:val="24"/>
        </w:rPr>
        <w:t xml:space="preserve"> indywidualne oraz współpracę z pedagogiem, psychologiem, nauczycielami i poradnią.</w:t>
      </w:r>
    </w:p>
    <w:p w:rsidR="007E7EA8" w:rsidRDefault="00BC6789">
      <w:pPr>
        <w:pStyle w:val="Nagwek1"/>
      </w:pPr>
      <w:r>
        <w:t>14. Ewaluacja</w:t>
      </w:r>
    </w:p>
    <w:p w:rsidR="007E7EA8" w:rsidRPr="00525E9D" w:rsidRDefault="00BC6789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ankiety diagnostyczne i końcowe</w:t>
      </w:r>
    </w:p>
    <w:p w:rsidR="007E7EA8" w:rsidRPr="00525E9D" w:rsidRDefault="00BC6789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roz</w:t>
      </w:r>
      <w:r w:rsidRPr="00525E9D">
        <w:rPr>
          <w:rFonts w:ascii="Times New Roman" w:hAnsi="Times New Roman" w:cs="Times New Roman"/>
          <w:sz w:val="24"/>
          <w:szCs w:val="24"/>
        </w:rPr>
        <w:t>mowy z uczniami, wychowawcami i rodzicami</w:t>
      </w:r>
    </w:p>
    <w:p w:rsidR="007E7EA8" w:rsidRPr="00525E9D" w:rsidRDefault="00BC6789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analiza frekwencji i dokumentacji działań</w:t>
      </w:r>
    </w:p>
    <w:p w:rsidR="007E7EA8" w:rsidRPr="00525E9D" w:rsidRDefault="00BC6789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informacje zwrotne po warsztatach i spotkaniach</w:t>
      </w:r>
    </w:p>
    <w:p w:rsidR="007E7EA8" w:rsidRPr="00525E9D" w:rsidRDefault="00BC6789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analiza współpracy z otoczeniem społeczno-gospodarczym</w:t>
      </w:r>
    </w:p>
    <w:p w:rsidR="007E7EA8" w:rsidRPr="00525E9D" w:rsidRDefault="00BC6789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sprawozdanie doradcy zawodowego i rekomendacje na kolejny rok</w:t>
      </w:r>
    </w:p>
    <w:p w:rsidR="007E7EA8" w:rsidRDefault="00BC6789">
      <w:pPr>
        <w:pStyle w:val="Nagwek1"/>
      </w:pPr>
      <w:r>
        <w:t>15. Ocenianie</w:t>
      </w:r>
    </w:p>
    <w:p w:rsidR="007E7EA8" w:rsidRPr="00525E9D" w:rsidRDefault="00BC6789" w:rsidP="00525E9D">
      <w:pPr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Zajęcia z zakresu doradztwa zawodowego nie podlegają ocenianiu w formie ocen klas</w:t>
      </w:r>
      <w:r w:rsidRPr="00525E9D">
        <w:rPr>
          <w:rFonts w:ascii="Times New Roman" w:hAnsi="Times New Roman" w:cs="Times New Roman"/>
          <w:sz w:val="24"/>
          <w:szCs w:val="24"/>
        </w:rPr>
        <w:t xml:space="preserve">yfikacyjnych. Stosuje się informację zwrotną, samoocenę, refleksję i portfolio. Dotychczasowy WSDZ VII LO również wskazywał, że nie przewiduje się ocen cząstkowych i końcowych z doradztwa zawodowego. </w:t>
      </w:r>
    </w:p>
    <w:p w:rsidR="007E7EA8" w:rsidRDefault="00BC6789">
      <w:pPr>
        <w:pStyle w:val="Nagwek1"/>
      </w:pPr>
      <w:r>
        <w:t>16. Dokumentowanie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dokum</w:t>
      </w:r>
      <w:r w:rsidRPr="00525E9D">
        <w:rPr>
          <w:rFonts w:ascii="Times New Roman" w:hAnsi="Times New Roman" w:cs="Times New Roman"/>
          <w:sz w:val="24"/>
          <w:szCs w:val="24"/>
        </w:rPr>
        <w:t>entacja zajęć i konsultacji zgodnie z przepisami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harmonogram i dokumentacja wydarzeń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ankiety i narzędzia ewaluacyjne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sprawozdanie z realizacji WSDZ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materiały i scenariusze zajęć</w:t>
      </w:r>
    </w:p>
    <w:p w:rsidR="007E7EA8" w:rsidRPr="00525E9D" w:rsidRDefault="00BC6789" w:rsidP="00525E9D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portfolio ucznia – jeżeli przyjęte jako forma pracy</w:t>
      </w:r>
    </w:p>
    <w:p w:rsidR="007E7EA8" w:rsidRDefault="00BC6789">
      <w:pPr>
        <w:pStyle w:val="Nagwek1"/>
      </w:pPr>
      <w:r>
        <w:lastRenderedPageBreak/>
        <w:t>17. Postanowienia końcowe</w:t>
      </w:r>
    </w:p>
    <w:p w:rsidR="007E7EA8" w:rsidRPr="00525E9D" w:rsidRDefault="00BC6789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WSDZ jest powiązany ze Statutem VII LO i Szkolnym Programem Wychowawczo-Profilaktycznym.</w:t>
      </w:r>
    </w:p>
    <w:p w:rsidR="007E7EA8" w:rsidRPr="00525E9D" w:rsidRDefault="00BC6789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Roczny program realizacji doradztwa zawodowego podlega zatwierdzeniu przez dyrektora do 30 września 2026 r. po zasięgnięciu opinii rady pedagogicznej.</w:t>
      </w:r>
    </w:p>
    <w:p w:rsidR="007E7EA8" w:rsidRPr="00525E9D" w:rsidRDefault="00BC6789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Harmonogram może</w:t>
      </w:r>
      <w:r w:rsidRPr="00525E9D">
        <w:rPr>
          <w:rFonts w:ascii="Times New Roman" w:hAnsi="Times New Roman" w:cs="Times New Roman"/>
          <w:sz w:val="24"/>
          <w:szCs w:val="24"/>
        </w:rPr>
        <w:t xml:space="preserve"> być modyfikowany w zależności od potrzeb uczniów i kalendarza szkoły.</w:t>
      </w:r>
    </w:p>
    <w:p w:rsidR="007E7EA8" w:rsidRPr="00525E9D" w:rsidRDefault="00BC6789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525E9D">
        <w:rPr>
          <w:rFonts w:ascii="Times New Roman" w:hAnsi="Times New Roman" w:cs="Times New Roman"/>
          <w:sz w:val="24"/>
          <w:szCs w:val="24"/>
        </w:rPr>
        <w:t>Wnioski z ewaluacji są podstawą do opracowania programu na rok 2027/2028.</w:t>
      </w:r>
    </w:p>
    <w:p w:rsidR="007E7EA8" w:rsidRDefault="00BC6789">
      <w:pPr>
        <w:pStyle w:val="Nagwek1"/>
      </w:pPr>
      <w:r>
        <w:t>18. Źródła</w:t>
      </w:r>
    </w:p>
    <w:p w:rsidR="007E7EA8" w:rsidRPr="00BC6789" w:rsidRDefault="00BC6789" w:rsidP="00BC6789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BC6789">
        <w:rPr>
          <w:rFonts w:ascii="Times New Roman" w:hAnsi="Times New Roman" w:cs="Times New Roman"/>
          <w:sz w:val="24"/>
          <w:szCs w:val="24"/>
        </w:rPr>
        <w:t>VII LO – Oferta edukacyjna 2026/2027: https://lo7.edu.bialystok.pl/pl/rekrutacja/oferta-edukacyjna.h</w:t>
      </w:r>
      <w:r w:rsidRPr="00BC6789">
        <w:rPr>
          <w:rFonts w:ascii="Times New Roman" w:hAnsi="Times New Roman" w:cs="Times New Roman"/>
          <w:sz w:val="24"/>
          <w:szCs w:val="24"/>
        </w:rPr>
        <w:t>tml</w:t>
      </w:r>
    </w:p>
    <w:p w:rsidR="007E7EA8" w:rsidRPr="00BC6789" w:rsidRDefault="00BC6789" w:rsidP="00BC6789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BC6789">
        <w:rPr>
          <w:rFonts w:ascii="Times New Roman" w:hAnsi="Times New Roman" w:cs="Times New Roman"/>
          <w:sz w:val="24"/>
          <w:szCs w:val="24"/>
        </w:rPr>
        <w:t>VII LO – Dokumenty szkolne: https://lo7.edu.bialystok.pl/pl/szkola/dokumenty</w:t>
      </w:r>
    </w:p>
    <w:p w:rsidR="007E7EA8" w:rsidRPr="00BC6789" w:rsidRDefault="00BC6789" w:rsidP="00BC6789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BC6789">
        <w:rPr>
          <w:rFonts w:ascii="Times New Roman" w:hAnsi="Times New Roman" w:cs="Times New Roman"/>
          <w:sz w:val="24"/>
          <w:szCs w:val="24"/>
        </w:rPr>
        <w:t>Rozporządzenie Ministra Edukacji z 20.01.2026 r., Dz.U. 2026 poz. 73: https://eli.gov.pl/eli/DU/2026/73/ogl</w:t>
      </w:r>
    </w:p>
    <w:p w:rsidR="007E7EA8" w:rsidRPr="00BC6789" w:rsidRDefault="00BC6789" w:rsidP="00BC6789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BC6789">
        <w:rPr>
          <w:rFonts w:ascii="Times New Roman" w:hAnsi="Times New Roman" w:cs="Times New Roman"/>
          <w:sz w:val="24"/>
          <w:szCs w:val="24"/>
        </w:rPr>
        <w:t>Portal MEN – Doradztwo zawodowe: h</w:t>
      </w:r>
      <w:bookmarkStart w:id="0" w:name="_GoBack"/>
      <w:bookmarkEnd w:id="0"/>
      <w:r w:rsidRPr="00BC6789">
        <w:rPr>
          <w:rFonts w:ascii="Times New Roman" w:hAnsi="Times New Roman" w:cs="Times New Roman"/>
          <w:sz w:val="24"/>
          <w:szCs w:val="24"/>
        </w:rPr>
        <w:t>ttps://www.gov.pl/web/edukacja/do</w:t>
      </w:r>
      <w:r w:rsidRPr="00BC6789">
        <w:rPr>
          <w:rFonts w:ascii="Times New Roman" w:hAnsi="Times New Roman" w:cs="Times New Roman"/>
          <w:sz w:val="24"/>
          <w:szCs w:val="24"/>
        </w:rPr>
        <w:t>radztwo-zawodowe</w:t>
      </w:r>
    </w:p>
    <w:p w:rsidR="007E7EA8" w:rsidRPr="00BC6789" w:rsidRDefault="00BC6789" w:rsidP="00BC6789">
      <w:pPr>
        <w:pStyle w:val="Listapunktowana"/>
        <w:jc w:val="both"/>
        <w:rPr>
          <w:rFonts w:ascii="Times New Roman" w:hAnsi="Times New Roman" w:cs="Times New Roman"/>
          <w:sz w:val="24"/>
          <w:szCs w:val="24"/>
        </w:rPr>
      </w:pPr>
      <w:r w:rsidRPr="00BC6789">
        <w:rPr>
          <w:rFonts w:ascii="Times New Roman" w:hAnsi="Times New Roman" w:cs="Times New Roman"/>
          <w:sz w:val="24"/>
          <w:szCs w:val="24"/>
        </w:rPr>
        <w:t xml:space="preserve">WSDZ VII LO 2025/2026 – dokument przekazany przez szkołę. </w:t>
      </w:r>
    </w:p>
    <w:p w:rsidR="007E7EA8" w:rsidRDefault="00BC6789">
      <w:pPr>
        <w:pStyle w:val="Nagwek1"/>
      </w:pPr>
      <w:r>
        <w:t>19. Zatwierdzenie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3248"/>
        <w:gridCol w:w="3245"/>
      </w:tblGrid>
      <w:tr w:rsidR="007E7EA8">
        <w:trPr>
          <w:jc w:val="center"/>
        </w:trPr>
        <w:tc>
          <w:tcPr>
            <w:tcW w:w="3249" w:type="dxa"/>
            <w:shd w:val="clear" w:color="auto" w:fill="D9EAF7"/>
          </w:tcPr>
          <w:p w:rsidR="007E7EA8" w:rsidRDefault="007E7EA8"/>
        </w:tc>
        <w:tc>
          <w:tcPr>
            <w:tcW w:w="3249" w:type="dxa"/>
            <w:shd w:val="clear" w:color="auto" w:fill="D9EAF7"/>
          </w:tcPr>
          <w:p w:rsidR="007E7EA8" w:rsidRDefault="00BC6789">
            <w:r>
              <w:t>Miejsce i data</w:t>
            </w:r>
          </w:p>
        </w:tc>
        <w:tc>
          <w:tcPr>
            <w:tcW w:w="3249" w:type="dxa"/>
            <w:shd w:val="clear" w:color="auto" w:fill="D9EAF7"/>
          </w:tcPr>
          <w:p w:rsidR="007E7EA8" w:rsidRDefault="00BC6789">
            <w:r>
              <w:t>Podpis</w:t>
            </w:r>
          </w:p>
        </w:tc>
      </w:tr>
      <w:tr w:rsidR="007E7EA8">
        <w:trPr>
          <w:jc w:val="center"/>
        </w:trPr>
        <w:tc>
          <w:tcPr>
            <w:tcW w:w="3249" w:type="dxa"/>
          </w:tcPr>
          <w:p w:rsidR="007E7EA8" w:rsidRPr="00BC6789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89">
              <w:rPr>
                <w:rFonts w:ascii="Times New Roman" w:hAnsi="Times New Roman" w:cs="Times New Roman"/>
                <w:sz w:val="24"/>
                <w:szCs w:val="24"/>
              </w:rPr>
              <w:t>Opracował(a): doradca zawodowy / osoba realizująca doradztwo</w:t>
            </w:r>
          </w:p>
        </w:tc>
        <w:tc>
          <w:tcPr>
            <w:tcW w:w="3249" w:type="dxa"/>
          </w:tcPr>
          <w:p w:rsidR="007E7EA8" w:rsidRPr="00BC6789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89">
              <w:rPr>
                <w:rFonts w:ascii="Times New Roman" w:hAnsi="Times New Roman" w:cs="Times New Roman"/>
                <w:sz w:val="24"/>
                <w:szCs w:val="24"/>
              </w:rPr>
              <w:t>Białystok, …………… 2026 r.</w:t>
            </w:r>
          </w:p>
        </w:tc>
        <w:tc>
          <w:tcPr>
            <w:tcW w:w="3249" w:type="dxa"/>
          </w:tcPr>
          <w:p w:rsidR="007E7EA8" w:rsidRPr="00BC6789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89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</w:tc>
      </w:tr>
      <w:tr w:rsidR="007E7EA8">
        <w:trPr>
          <w:jc w:val="center"/>
        </w:trPr>
        <w:tc>
          <w:tcPr>
            <w:tcW w:w="3249" w:type="dxa"/>
          </w:tcPr>
          <w:p w:rsidR="007E7EA8" w:rsidRPr="00BC6789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89">
              <w:rPr>
                <w:rFonts w:ascii="Times New Roman" w:hAnsi="Times New Roman" w:cs="Times New Roman"/>
                <w:sz w:val="24"/>
                <w:szCs w:val="24"/>
              </w:rPr>
              <w:t xml:space="preserve">Zaopiniowano </w:t>
            </w:r>
            <w:r w:rsidRPr="00BC6789">
              <w:rPr>
                <w:rFonts w:ascii="Times New Roman" w:hAnsi="Times New Roman" w:cs="Times New Roman"/>
                <w:sz w:val="24"/>
                <w:szCs w:val="24"/>
              </w:rPr>
              <w:t>przez Radę Pedagogiczną</w:t>
            </w:r>
          </w:p>
        </w:tc>
        <w:tc>
          <w:tcPr>
            <w:tcW w:w="3249" w:type="dxa"/>
          </w:tcPr>
          <w:p w:rsidR="007E7EA8" w:rsidRPr="00BC6789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89">
              <w:rPr>
                <w:rFonts w:ascii="Times New Roman" w:hAnsi="Times New Roman" w:cs="Times New Roman"/>
                <w:sz w:val="24"/>
                <w:szCs w:val="24"/>
              </w:rPr>
              <w:t>………………………………</w:t>
            </w:r>
          </w:p>
        </w:tc>
        <w:tc>
          <w:tcPr>
            <w:tcW w:w="3249" w:type="dxa"/>
          </w:tcPr>
          <w:p w:rsidR="007E7EA8" w:rsidRPr="00BC6789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89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</w:tc>
      </w:tr>
      <w:tr w:rsidR="007E7EA8">
        <w:trPr>
          <w:jc w:val="center"/>
        </w:trPr>
        <w:tc>
          <w:tcPr>
            <w:tcW w:w="3249" w:type="dxa"/>
          </w:tcPr>
          <w:p w:rsidR="007E7EA8" w:rsidRPr="00BC6789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89">
              <w:rPr>
                <w:rFonts w:ascii="Times New Roman" w:hAnsi="Times New Roman" w:cs="Times New Roman"/>
                <w:sz w:val="24"/>
                <w:szCs w:val="24"/>
              </w:rPr>
              <w:t>Zatwierdził Dyrektor VII LO</w:t>
            </w:r>
          </w:p>
        </w:tc>
        <w:tc>
          <w:tcPr>
            <w:tcW w:w="3249" w:type="dxa"/>
          </w:tcPr>
          <w:p w:rsidR="007E7EA8" w:rsidRPr="00BC6789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89">
              <w:rPr>
                <w:rFonts w:ascii="Times New Roman" w:hAnsi="Times New Roman" w:cs="Times New Roman"/>
                <w:sz w:val="24"/>
                <w:szCs w:val="24"/>
              </w:rPr>
              <w:t>Białystok, …………… 2026 r.</w:t>
            </w:r>
          </w:p>
        </w:tc>
        <w:tc>
          <w:tcPr>
            <w:tcW w:w="3249" w:type="dxa"/>
          </w:tcPr>
          <w:p w:rsidR="007E7EA8" w:rsidRPr="00BC6789" w:rsidRDefault="00BC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89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</w:tc>
      </w:tr>
    </w:tbl>
    <w:p w:rsidR="007E7EA8" w:rsidRDefault="007E7EA8"/>
    <w:sectPr w:rsidR="007E7EA8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5E9D"/>
    <w:rsid w:val="007E7EA8"/>
    <w:rsid w:val="00AA1D8D"/>
    <w:rsid w:val="00B47730"/>
    <w:rsid w:val="00BC6789"/>
    <w:rsid w:val="00CB0664"/>
    <w:rsid w:val="00D529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4D273A"/>
  <w14:defaultImageDpi w14:val="300"/>
  <w15:docId w15:val="{AC87FBFF-C8E2-44B4-9583-ECE9C97A3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040C8C-60E0-4F4F-8533-A0FEDC12E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1658</Words>
  <Characters>9953</Characters>
  <Application>Microsoft Office Word</Application>
  <DocSecurity>0</DocSecurity>
  <Lines>82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7LO</cp:lastModifiedBy>
  <cp:revision>2</cp:revision>
  <dcterms:created xsi:type="dcterms:W3CDTF">2026-08-23T19:10:00Z</dcterms:created>
  <dcterms:modified xsi:type="dcterms:W3CDTF">2026-08-23T19:10:00Z</dcterms:modified>
  <cp:category/>
</cp:coreProperties>
</file>